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B55" w:rsidRPr="001136EE" w:rsidRDefault="00EB4B55" w:rsidP="00F15332">
      <w:pPr>
        <w:widowControl w:val="0"/>
        <w:tabs>
          <w:tab w:val="left" w:pos="6521"/>
        </w:tabs>
        <w:autoSpaceDE w:val="0"/>
        <w:autoSpaceDN w:val="0"/>
        <w:adjustRightInd w:val="0"/>
        <w:spacing w:line="240" w:lineRule="auto"/>
        <w:ind w:firstLine="0"/>
        <w:jc w:val="right"/>
        <w:outlineLvl w:val="0"/>
        <w:rPr>
          <w:sz w:val="26"/>
          <w:szCs w:val="26"/>
        </w:rPr>
      </w:pPr>
      <w:bookmarkStart w:id="0" w:name="_Toc442779981"/>
      <w:bookmarkStart w:id="1" w:name="_Toc454283229"/>
      <w:r w:rsidRPr="001136EE">
        <w:rPr>
          <w:sz w:val="26"/>
          <w:szCs w:val="26"/>
        </w:rPr>
        <w:t xml:space="preserve">Утверждена </w:t>
      </w:r>
    </w:p>
    <w:p w:rsidR="00F15332" w:rsidRDefault="00EB4B55" w:rsidP="00F15332">
      <w:pPr>
        <w:widowControl w:val="0"/>
        <w:tabs>
          <w:tab w:val="left" w:pos="5670"/>
        </w:tabs>
        <w:autoSpaceDE w:val="0"/>
        <w:autoSpaceDN w:val="0"/>
        <w:adjustRightInd w:val="0"/>
        <w:spacing w:line="240" w:lineRule="auto"/>
        <w:ind w:firstLine="0"/>
        <w:jc w:val="right"/>
        <w:outlineLvl w:val="0"/>
        <w:rPr>
          <w:sz w:val="26"/>
          <w:szCs w:val="26"/>
        </w:rPr>
      </w:pPr>
      <w:r w:rsidRPr="001136EE">
        <w:rPr>
          <w:sz w:val="26"/>
          <w:szCs w:val="26"/>
        </w:rPr>
        <w:t xml:space="preserve">решением </w:t>
      </w:r>
      <w:r w:rsidR="00F15332">
        <w:rPr>
          <w:sz w:val="26"/>
          <w:szCs w:val="26"/>
        </w:rPr>
        <w:t>Норильского</w:t>
      </w:r>
    </w:p>
    <w:p w:rsidR="00F15332" w:rsidRDefault="00F15332" w:rsidP="00F15332">
      <w:pPr>
        <w:widowControl w:val="0"/>
        <w:tabs>
          <w:tab w:val="left" w:pos="5670"/>
        </w:tabs>
        <w:autoSpaceDE w:val="0"/>
        <w:autoSpaceDN w:val="0"/>
        <w:adjustRightInd w:val="0"/>
        <w:spacing w:line="240" w:lineRule="auto"/>
        <w:ind w:firstLine="0"/>
        <w:jc w:val="right"/>
        <w:outlineLvl w:val="0"/>
        <w:rPr>
          <w:sz w:val="26"/>
          <w:szCs w:val="26"/>
        </w:rPr>
      </w:pPr>
      <w:r>
        <w:rPr>
          <w:sz w:val="26"/>
          <w:szCs w:val="26"/>
        </w:rPr>
        <w:t>городского Совета депутатов</w:t>
      </w:r>
    </w:p>
    <w:p w:rsidR="00EB4B55" w:rsidRPr="00F15332" w:rsidRDefault="00EB4B55" w:rsidP="00F15332">
      <w:pPr>
        <w:widowControl w:val="0"/>
        <w:tabs>
          <w:tab w:val="left" w:pos="5670"/>
        </w:tabs>
        <w:autoSpaceDE w:val="0"/>
        <w:autoSpaceDN w:val="0"/>
        <w:adjustRightInd w:val="0"/>
        <w:spacing w:line="240" w:lineRule="auto"/>
        <w:ind w:firstLine="0"/>
        <w:jc w:val="right"/>
        <w:outlineLvl w:val="0"/>
        <w:rPr>
          <w:sz w:val="26"/>
          <w:szCs w:val="26"/>
        </w:rPr>
      </w:pPr>
      <w:r w:rsidRPr="001136EE">
        <w:rPr>
          <w:sz w:val="26"/>
          <w:szCs w:val="26"/>
        </w:rPr>
        <w:t xml:space="preserve">от </w:t>
      </w:r>
      <w:r w:rsidR="00F15332">
        <w:rPr>
          <w:sz w:val="26"/>
          <w:szCs w:val="26"/>
        </w:rPr>
        <w:t xml:space="preserve">16 февраля </w:t>
      </w:r>
      <w:r w:rsidR="0043115A">
        <w:rPr>
          <w:sz w:val="26"/>
          <w:szCs w:val="26"/>
        </w:rPr>
        <w:t>2017</w:t>
      </w:r>
      <w:r w:rsidR="00F15332">
        <w:rPr>
          <w:sz w:val="26"/>
          <w:szCs w:val="26"/>
        </w:rPr>
        <w:t xml:space="preserve"> года</w:t>
      </w:r>
      <w:r w:rsidR="0043115A">
        <w:rPr>
          <w:sz w:val="26"/>
          <w:szCs w:val="26"/>
        </w:rPr>
        <w:t xml:space="preserve"> </w:t>
      </w:r>
      <w:r w:rsidRPr="001136EE">
        <w:rPr>
          <w:sz w:val="26"/>
          <w:szCs w:val="26"/>
        </w:rPr>
        <w:t>№</w:t>
      </w:r>
      <w:r w:rsidR="00F15332">
        <w:rPr>
          <w:sz w:val="26"/>
          <w:szCs w:val="26"/>
        </w:rPr>
        <w:t xml:space="preserve"> 36/4-803</w:t>
      </w:r>
    </w:p>
    <w:p w:rsidR="00EB4B55" w:rsidRPr="001136EE" w:rsidRDefault="00EB4B55" w:rsidP="00AB6A1D">
      <w:pPr>
        <w:spacing w:line="240" w:lineRule="auto"/>
        <w:jc w:val="center"/>
        <w:rPr>
          <w:spacing w:val="-2"/>
        </w:rPr>
      </w:pPr>
    </w:p>
    <w:p w:rsidR="00122236" w:rsidRPr="001136EE" w:rsidRDefault="00122236" w:rsidP="00AB6A1D">
      <w:pPr>
        <w:spacing w:line="240" w:lineRule="auto"/>
        <w:jc w:val="center"/>
        <w:rPr>
          <w:spacing w:val="-2"/>
        </w:rPr>
      </w:pPr>
      <w:r w:rsidRPr="001136EE">
        <w:rPr>
          <w:spacing w:val="-2"/>
        </w:rPr>
        <w:t>ПРОГРАММА КОМПЛЕКСНОГО РАЗВИТИЯ СИСТЕМ КОММУНАЛЬНОЙ ИНФРАСТРУКТУРЫ МУНИЦИПАЛЬНОГО ОБРАЗОВАНИЯ ГОРОД НОРИЛЬСК НА ПЕРИОД С 2016 ПО 2025 ГОДЫ</w:t>
      </w:r>
    </w:p>
    <w:p w:rsidR="00AB6A1D" w:rsidRPr="001136EE" w:rsidRDefault="00AB6A1D" w:rsidP="00AB6A1D">
      <w:pPr>
        <w:spacing w:line="240" w:lineRule="auto"/>
        <w:jc w:val="center"/>
        <w:rPr>
          <w:lang w:eastAsia="ru-RU"/>
        </w:rPr>
      </w:pPr>
    </w:p>
    <w:p w:rsidR="0016355A" w:rsidRPr="001136EE" w:rsidRDefault="0016355A" w:rsidP="00AB6A1D">
      <w:pPr>
        <w:pStyle w:val="2"/>
        <w:spacing w:line="240" w:lineRule="auto"/>
        <w:jc w:val="center"/>
      </w:pPr>
      <w:r w:rsidRPr="001136EE">
        <w:t>Раздел 1. Паспорт программы</w:t>
      </w:r>
    </w:p>
    <w:p w:rsidR="00AB6A1D" w:rsidRPr="001136EE" w:rsidRDefault="00AB6A1D" w:rsidP="00AB6A1D">
      <w:pPr>
        <w:rPr>
          <w:lang w:eastAsia="ru-RU"/>
        </w:rPr>
      </w:pPr>
    </w:p>
    <w:tbl>
      <w:tblPr>
        <w:tblW w:w="9592"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63"/>
        <w:gridCol w:w="7029"/>
      </w:tblGrid>
      <w:tr w:rsidR="0016355A" w:rsidRPr="001136EE" w:rsidTr="00750910">
        <w:tc>
          <w:tcPr>
            <w:tcW w:w="2563" w:type="dxa"/>
          </w:tcPr>
          <w:p w:rsidR="0016355A" w:rsidRPr="001136EE" w:rsidRDefault="0016355A" w:rsidP="00AB6A1D">
            <w:pPr>
              <w:spacing w:line="240" w:lineRule="auto"/>
              <w:ind w:firstLine="0"/>
              <w:rPr>
                <w:b/>
              </w:rPr>
            </w:pPr>
            <w:r w:rsidRPr="001136EE">
              <w:rPr>
                <w:b/>
              </w:rPr>
              <w:t xml:space="preserve">Наименование программы: </w:t>
            </w:r>
          </w:p>
        </w:tc>
        <w:tc>
          <w:tcPr>
            <w:tcW w:w="7029" w:type="dxa"/>
          </w:tcPr>
          <w:p w:rsidR="0016355A" w:rsidRPr="001136EE" w:rsidRDefault="0016355A" w:rsidP="00AB6A1D">
            <w:pPr>
              <w:shd w:val="clear" w:color="auto" w:fill="FFFFFF"/>
              <w:spacing w:line="240" w:lineRule="auto"/>
              <w:ind w:firstLine="0"/>
              <w:rPr>
                <w:b/>
              </w:rPr>
            </w:pPr>
            <w:r w:rsidRPr="001136EE">
              <w:rPr>
                <w:spacing w:val="-2"/>
              </w:rPr>
              <w:t>Программа комплексного развития систем коммунальной инфраструктуры муниципального образования город Норильск на период с 2016 по 2025 годы</w:t>
            </w:r>
          </w:p>
        </w:tc>
      </w:tr>
      <w:tr w:rsidR="0016355A" w:rsidRPr="001136EE" w:rsidTr="00750910">
        <w:tc>
          <w:tcPr>
            <w:tcW w:w="2563" w:type="dxa"/>
          </w:tcPr>
          <w:p w:rsidR="0016355A" w:rsidRPr="001136EE" w:rsidRDefault="0016355A" w:rsidP="00AB6A1D">
            <w:pPr>
              <w:spacing w:line="240" w:lineRule="auto"/>
              <w:ind w:firstLine="0"/>
              <w:rPr>
                <w:b/>
              </w:rPr>
            </w:pPr>
            <w:r w:rsidRPr="001136EE">
              <w:rPr>
                <w:b/>
              </w:rPr>
              <w:t xml:space="preserve">Основания для разработки программы: </w:t>
            </w:r>
          </w:p>
        </w:tc>
        <w:tc>
          <w:tcPr>
            <w:tcW w:w="7029" w:type="dxa"/>
            <w:vAlign w:val="center"/>
          </w:tcPr>
          <w:p w:rsidR="0016355A" w:rsidRPr="001136EE" w:rsidRDefault="0016355A" w:rsidP="00AB6A1D">
            <w:pPr>
              <w:numPr>
                <w:ilvl w:val="0"/>
                <w:numId w:val="3"/>
              </w:numPr>
              <w:spacing w:line="240" w:lineRule="auto"/>
              <w:ind w:left="0" w:firstLine="0"/>
            </w:pPr>
            <w:r w:rsidRPr="001136EE">
              <w:t>Градостроительный кодекс РФ;</w:t>
            </w:r>
          </w:p>
          <w:p w:rsidR="0016355A" w:rsidRPr="001136EE" w:rsidRDefault="0016355A" w:rsidP="00AB6A1D">
            <w:pPr>
              <w:numPr>
                <w:ilvl w:val="0"/>
                <w:numId w:val="3"/>
              </w:numPr>
              <w:spacing w:line="240" w:lineRule="auto"/>
              <w:ind w:left="0" w:firstLine="0"/>
            </w:pPr>
            <w:r w:rsidRPr="001136EE">
              <w:t>Федеральный закон от 21 июля 2007 г. № 185-ФЗ «О фонде содействия реформированию жилищно-коммунального хозяйства»;</w:t>
            </w:r>
          </w:p>
          <w:p w:rsidR="0016355A" w:rsidRPr="001136EE" w:rsidRDefault="0016355A" w:rsidP="00AB6A1D">
            <w:pPr>
              <w:numPr>
                <w:ilvl w:val="0"/>
                <w:numId w:val="3"/>
              </w:numPr>
              <w:spacing w:line="240" w:lineRule="auto"/>
              <w:ind w:left="0" w:firstLine="0"/>
            </w:pPr>
            <w:r w:rsidRPr="001136EE">
              <w:t>Федеральный закон от 6 октября 2003 г. № 131-ФЗ «Об общих принципах организации местного самоуправления в Российской Федерации»;</w:t>
            </w:r>
          </w:p>
          <w:p w:rsidR="0016355A" w:rsidRPr="001136EE" w:rsidRDefault="0016355A" w:rsidP="00AB6A1D">
            <w:pPr>
              <w:numPr>
                <w:ilvl w:val="0"/>
                <w:numId w:val="3"/>
              </w:numPr>
              <w:spacing w:line="240" w:lineRule="auto"/>
              <w:ind w:left="0" w:firstLine="0"/>
            </w:pPr>
            <w:r w:rsidRPr="001136EE">
              <w:t xml:space="preserve">Федеральный закон от 23 ноября </w:t>
            </w:r>
            <w:smartTag w:uri="urn:schemas-microsoft-com:office:smarttags" w:element="metricconverter">
              <w:smartTagPr>
                <w:attr w:name="ProductID" w:val="2009 г"/>
              </w:smartTagPr>
              <w:r w:rsidRPr="001136EE">
                <w:t>2009 г</w:t>
              </w:r>
            </w:smartTag>
            <w:r w:rsidRPr="001136EE">
              <w:t>.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16355A" w:rsidRPr="001136EE" w:rsidRDefault="0016355A" w:rsidP="00AB6A1D">
            <w:pPr>
              <w:numPr>
                <w:ilvl w:val="0"/>
                <w:numId w:val="3"/>
              </w:numPr>
              <w:spacing w:line="240" w:lineRule="auto"/>
              <w:ind w:left="0" w:firstLine="0"/>
            </w:pPr>
            <w:r w:rsidRPr="001136EE">
              <w:t xml:space="preserve">«Требования к Программам комплексного развития коммунальной инфраструктуры поселений, городских округов», утвержденные Постановлением Правительства РФ от 14 июня </w:t>
            </w:r>
            <w:smartTag w:uri="urn:schemas-microsoft-com:office:smarttags" w:element="metricconverter">
              <w:smartTagPr>
                <w:attr w:name="ProductID" w:val="2013 г"/>
              </w:smartTagPr>
              <w:r w:rsidRPr="001136EE">
                <w:t>2013 г</w:t>
              </w:r>
            </w:smartTag>
            <w:r w:rsidRPr="001136EE">
              <w:t xml:space="preserve">. </w:t>
            </w:r>
            <w:r w:rsidR="00AF46A7" w:rsidRPr="001136EE">
              <w:t>№</w:t>
            </w:r>
            <w:r w:rsidRPr="001136EE">
              <w:t xml:space="preserve"> 502;</w:t>
            </w:r>
          </w:p>
          <w:p w:rsidR="0016355A" w:rsidRPr="001136EE" w:rsidRDefault="0016355A" w:rsidP="00AB6A1D">
            <w:pPr>
              <w:numPr>
                <w:ilvl w:val="0"/>
                <w:numId w:val="3"/>
              </w:numPr>
              <w:spacing w:line="240" w:lineRule="auto"/>
              <w:ind w:left="0" w:firstLine="0"/>
            </w:pPr>
            <w:r w:rsidRPr="001136EE">
              <w:t xml:space="preserve">Приказ </w:t>
            </w:r>
            <w:proofErr w:type="spellStart"/>
            <w:r w:rsidRPr="001136EE">
              <w:t>Минрегиона</w:t>
            </w:r>
            <w:proofErr w:type="spellEnd"/>
            <w:r w:rsidRPr="001136EE">
              <w:t xml:space="preserve"> РФ от 06.05.2011 г. № 204 «О разработке программ комплексного развития систем коммунальной инфраструктуры муниципальных образований».</w:t>
            </w:r>
          </w:p>
        </w:tc>
      </w:tr>
      <w:tr w:rsidR="0016355A" w:rsidRPr="001136EE" w:rsidTr="00750910">
        <w:tc>
          <w:tcPr>
            <w:tcW w:w="2563" w:type="dxa"/>
          </w:tcPr>
          <w:p w:rsidR="0016355A" w:rsidRPr="001136EE" w:rsidRDefault="0016355A" w:rsidP="00AB6A1D">
            <w:pPr>
              <w:spacing w:line="240" w:lineRule="auto"/>
              <w:ind w:firstLine="0"/>
              <w:rPr>
                <w:b/>
              </w:rPr>
            </w:pPr>
            <w:r w:rsidRPr="001136EE">
              <w:rPr>
                <w:b/>
              </w:rPr>
              <w:t>Заказчик и ответственный исполнитель программы:</w:t>
            </w:r>
          </w:p>
        </w:tc>
        <w:tc>
          <w:tcPr>
            <w:tcW w:w="7029" w:type="dxa"/>
          </w:tcPr>
          <w:p w:rsidR="0016355A" w:rsidRPr="001136EE" w:rsidRDefault="0016355A" w:rsidP="00AB6A1D">
            <w:pPr>
              <w:spacing w:line="240" w:lineRule="auto"/>
              <w:ind w:firstLine="0"/>
              <w:rPr>
                <w:bCs/>
              </w:rPr>
            </w:pPr>
            <w:r w:rsidRPr="001136EE">
              <w:t>Муниципальное учреждение «Управление жилищно-коммунального хозяйства Администрации города Норильска»</w:t>
            </w:r>
          </w:p>
        </w:tc>
      </w:tr>
      <w:tr w:rsidR="0016355A" w:rsidRPr="001136EE" w:rsidTr="00750910">
        <w:tc>
          <w:tcPr>
            <w:tcW w:w="2563" w:type="dxa"/>
          </w:tcPr>
          <w:p w:rsidR="0016355A" w:rsidRPr="001136EE" w:rsidRDefault="0016355A" w:rsidP="00AB6A1D">
            <w:pPr>
              <w:spacing w:line="240" w:lineRule="auto"/>
              <w:ind w:firstLine="0"/>
              <w:rPr>
                <w:b/>
              </w:rPr>
            </w:pPr>
            <w:r w:rsidRPr="001136EE">
              <w:rPr>
                <w:b/>
              </w:rPr>
              <w:t>Соисполнители программы:</w:t>
            </w:r>
          </w:p>
        </w:tc>
        <w:tc>
          <w:tcPr>
            <w:tcW w:w="7029" w:type="dxa"/>
          </w:tcPr>
          <w:p w:rsidR="0016355A" w:rsidRPr="001136EE" w:rsidRDefault="0016355A" w:rsidP="00AB6A1D">
            <w:pPr>
              <w:spacing w:line="240" w:lineRule="auto"/>
              <w:ind w:firstLine="0"/>
            </w:pPr>
            <w:r w:rsidRPr="001136EE">
              <w:t>Заполярный филиал ПАО «Горно-металлургической компании</w:t>
            </w:r>
            <w:r w:rsidR="00F31EBC" w:rsidRPr="001136EE">
              <w:t xml:space="preserve"> </w:t>
            </w:r>
            <w:r w:rsidRPr="001136EE">
              <w:t>«Норильский никель»</w:t>
            </w:r>
          </w:p>
          <w:p w:rsidR="0016355A" w:rsidRPr="001136EE" w:rsidRDefault="0016355A" w:rsidP="00AB6A1D">
            <w:pPr>
              <w:spacing w:line="240" w:lineRule="auto"/>
              <w:ind w:firstLine="0"/>
            </w:pPr>
            <w:r w:rsidRPr="001136EE">
              <w:t>ОА «</w:t>
            </w:r>
            <w:r w:rsidRPr="001136EE">
              <w:rPr>
                <w:rFonts w:eastAsia="Calibri" w:cs="Times New Roman"/>
                <w:szCs w:val="24"/>
              </w:rPr>
              <w:t>Норильско-Таймырская энергетическая компания</w:t>
            </w:r>
            <w:r w:rsidRPr="001136EE">
              <w:t>»</w:t>
            </w:r>
          </w:p>
          <w:p w:rsidR="0016355A" w:rsidRPr="001136EE" w:rsidRDefault="0016355A" w:rsidP="00AB6A1D">
            <w:pPr>
              <w:spacing w:line="240" w:lineRule="auto"/>
              <w:ind w:firstLine="0"/>
            </w:pPr>
            <w:r w:rsidRPr="001136EE">
              <w:t>МУП «</w:t>
            </w:r>
            <w:r w:rsidRPr="001136EE">
              <w:rPr>
                <w:rFonts w:eastAsia="Calibri" w:cs="Times New Roman"/>
                <w:iCs/>
                <w:szCs w:val="28"/>
                <w:lang w:eastAsia="ru-RU"/>
              </w:rPr>
              <w:t>Коммунальные объединенные системы</w:t>
            </w:r>
            <w:r w:rsidRPr="001136EE">
              <w:t>»</w:t>
            </w:r>
          </w:p>
          <w:p w:rsidR="0016355A" w:rsidRPr="001136EE" w:rsidRDefault="0016355A" w:rsidP="00AB6A1D">
            <w:pPr>
              <w:spacing w:line="240" w:lineRule="auto"/>
              <w:ind w:firstLine="0"/>
            </w:pPr>
            <w:r w:rsidRPr="001136EE">
              <w:t>ООО «Байкал-2000»</w:t>
            </w:r>
          </w:p>
        </w:tc>
      </w:tr>
      <w:tr w:rsidR="0016355A" w:rsidRPr="001136EE" w:rsidTr="00750910">
        <w:trPr>
          <w:trHeight w:val="641"/>
        </w:trPr>
        <w:tc>
          <w:tcPr>
            <w:tcW w:w="2563" w:type="dxa"/>
          </w:tcPr>
          <w:p w:rsidR="0016355A" w:rsidRPr="001136EE" w:rsidRDefault="0016355A" w:rsidP="00AB6A1D">
            <w:pPr>
              <w:spacing w:line="240" w:lineRule="auto"/>
              <w:ind w:firstLine="0"/>
              <w:rPr>
                <w:b/>
              </w:rPr>
            </w:pPr>
            <w:r w:rsidRPr="001136EE">
              <w:rPr>
                <w:b/>
              </w:rPr>
              <w:t>Разработчик программы:</w:t>
            </w:r>
          </w:p>
        </w:tc>
        <w:tc>
          <w:tcPr>
            <w:tcW w:w="7029" w:type="dxa"/>
          </w:tcPr>
          <w:p w:rsidR="0016355A" w:rsidRPr="001136EE" w:rsidRDefault="0016355A" w:rsidP="00AB6A1D">
            <w:pPr>
              <w:spacing w:line="240" w:lineRule="auto"/>
              <w:ind w:firstLine="0"/>
            </w:pPr>
            <w:r w:rsidRPr="001136EE">
              <w:t>Общество с ограниченной ответственностью «Корпус», город Новосибирск</w:t>
            </w:r>
          </w:p>
        </w:tc>
      </w:tr>
      <w:tr w:rsidR="0016355A" w:rsidRPr="001136EE" w:rsidTr="00750910">
        <w:tc>
          <w:tcPr>
            <w:tcW w:w="2563" w:type="dxa"/>
          </w:tcPr>
          <w:p w:rsidR="0016355A" w:rsidRPr="001136EE" w:rsidRDefault="0016355A" w:rsidP="00AB6A1D">
            <w:pPr>
              <w:spacing w:line="240" w:lineRule="auto"/>
              <w:ind w:firstLine="0"/>
              <w:rPr>
                <w:b/>
                <w:color w:val="000000"/>
              </w:rPr>
            </w:pPr>
            <w:r w:rsidRPr="001136EE">
              <w:rPr>
                <w:b/>
                <w:color w:val="000000"/>
              </w:rPr>
              <w:t xml:space="preserve">Цель программы: </w:t>
            </w:r>
          </w:p>
        </w:tc>
        <w:tc>
          <w:tcPr>
            <w:tcW w:w="7029" w:type="dxa"/>
          </w:tcPr>
          <w:p w:rsidR="0016355A" w:rsidRPr="001136EE" w:rsidRDefault="0016355A" w:rsidP="00AB6A1D">
            <w:pPr>
              <w:spacing w:line="240" w:lineRule="auto"/>
              <w:ind w:firstLine="0"/>
            </w:pPr>
            <w:r w:rsidRPr="001136EE">
              <w:t xml:space="preserve">Обеспечение надежности и повышения качества предоставляемых коммунальных услуг за счет модернизации коммунальной инфраструктуры на территории </w:t>
            </w:r>
            <w:r w:rsidRPr="001136EE">
              <w:rPr>
                <w:iCs/>
              </w:rPr>
              <w:t xml:space="preserve">города Норильска, </w:t>
            </w:r>
            <w:r w:rsidRPr="001136EE">
              <w:t xml:space="preserve">оптимизация затрат на производство коммунальных услуг, снижение </w:t>
            </w:r>
            <w:proofErr w:type="spellStart"/>
            <w:r w:rsidRPr="001136EE">
              <w:t>ресурсопотребления</w:t>
            </w:r>
            <w:proofErr w:type="spellEnd"/>
            <w:r w:rsidRPr="001136EE">
              <w:t xml:space="preserve"> и негативного воздействия на окружающую среду при предоставлении коммунальных услуг.</w:t>
            </w:r>
          </w:p>
        </w:tc>
      </w:tr>
      <w:tr w:rsidR="0016355A" w:rsidRPr="001136EE" w:rsidTr="00750910">
        <w:tc>
          <w:tcPr>
            <w:tcW w:w="2563" w:type="dxa"/>
            <w:shd w:val="clear" w:color="auto" w:fill="FFFFFF"/>
          </w:tcPr>
          <w:p w:rsidR="0016355A" w:rsidRPr="001136EE" w:rsidRDefault="0016355A" w:rsidP="00AB6A1D">
            <w:pPr>
              <w:spacing w:line="240" w:lineRule="auto"/>
              <w:ind w:firstLine="0"/>
              <w:rPr>
                <w:b/>
                <w:color w:val="000000"/>
              </w:rPr>
            </w:pPr>
            <w:r w:rsidRPr="001136EE">
              <w:rPr>
                <w:b/>
                <w:color w:val="000000"/>
              </w:rPr>
              <w:lastRenderedPageBreak/>
              <w:t>Задачи программы:</w:t>
            </w:r>
          </w:p>
        </w:tc>
        <w:tc>
          <w:tcPr>
            <w:tcW w:w="7029" w:type="dxa"/>
            <w:shd w:val="clear" w:color="auto" w:fill="FFFFFF"/>
          </w:tcPr>
          <w:p w:rsidR="0016355A" w:rsidRPr="001136EE" w:rsidRDefault="0016355A" w:rsidP="00AB6A1D">
            <w:pPr>
              <w:suppressAutoHyphens/>
              <w:spacing w:line="240" w:lineRule="auto"/>
              <w:ind w:firstLine="0"/>
            </w:pPr>
            <w:r w:rsidRPr="001136EE">
              <w:t>Основными задачами Программы являются:</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 xml:space="preserve">улучшение жилищных условий и качества жизни населения </w:t>
            </w:r>
            <w:r w:rsidRPr="001136EE">
              <w:rPr>
                <w:iCs/>
              </w:rPr>
              <w:t>города Норильска</w:t>
            </w:r>
            <w:r w:rsidRPr="001136EE">
              <w:t>, повышение эффективности отрасли жилищно-коммунального хозяйства;</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 xml:space="preserve">эффективное использование системы </w:t>
            </w:r>
            <w:proofErr w:type="spellStart"/>
            <w:r w:rsidRPr="001136EE">
              <w:t>ресурсо</w:t>
            </w:r>
            <w:proofErr w:type="spellEnd"/>
            <w:r w:rsidRPr="001136EE">
              <w:t>- и энергосбережения;</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создание благоприятного инвестиционного климата;</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модернизация и обновление коммунальной инфраструктуры при обеспечении доступности коммунальных ресурсов для потребителей;</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 xml:space="preserve">использование системы </w:t>
            </w:r>
            <w:proofErr w:type="spellStart"/>
            <w:r w:rsidR="00D63425" w:rsidRPr="001136EE">
              <w:t>муниципально</w:t>
            </w:r>
            <w:proofErr w:type="spellEnd"/>
            <w:r w:rsidR="00D63425" w:rsidRPr="001136EE">
              <w:t>-частного</w:t>
            </w:r>
            <w:r w:rsidRPr="001136EE">
              <w:t xml:space="preserve"> партнерства путем заключения концессионных соглашений или </w:t>
            </w:r>
            <w:proofErr w:type="spellStart"/>
            <w:r w:rsidRPr="001136EE">
              <w:t>софинансирования</w:t>
            </w:r>
            <w:proofErr w:type="spellEnd"/>
            <w:r w:rsidRPr="001136EE">
              <w:t xml:space="preserve"> инвестиционных проектов за счет средств бюджетов разных уровней;</w:t>
            </w:r>
          </w:p>
          <w:p w:rsidR="0016355A" w:rsidRPr="001136EE" w:rsidRDefault="0016355A" w:rsidP="00AB6A1D">
            <w:pPr>
              <w:numPr>
                <w:ilvl w:val="0"/>
                <w:numId w:val="4"/>
              </w:numPr>
              <w:tabs>
                <w:tab w:val="clear" w:pos="720"/>
                <w:tab w:val="num" w:pos="569"/>
              </w:tabs>
              <w:suppressAutoHyphens/>
              <w:spacing w:line="240" w:lineRule="auto"/>
              <w:ind w:left="0" w:firstLine="0"/>
            </w:pPr>
            <w:r w:rsidRPr="001136EE">
              <w:t xml:space="preserve">улучшение экологической ситуации на территории </w:t>
            </w:r>
            <w:r w:rsidRPr="001136EE">
              <w:rPr>
                <w:iCs/>
              </w:rPr>
              <w:t>города Норильска</w:t>
            </w:r>
            <w:r w:rsidRPr="001136EE">
              <w:rPr>
                <w:spacing w:val="-2"/>
              </w:rPr>
              <w:t>.</w:t>
            </w:r>
          </w:p>
        </w:tc>
      </w:tr>
      <w:tr w:rsidR="0016355A" w:rsidRPr="001136EE" w:rsidTr="00750910">
        <w:tc>
          <w:tcPr>
            <w:tcW w:w="2563" w:type="dxa"/>
            <w:shd w:val="clear" w:color="auto" w:fill="FFFFFF"/>
          </w:tcPr>
          <w:p w:rsidR="0016355A" w:rsidRPr="001136EE" w:rsidRDefault="0016355A" w:rsidP="00AB6A1D">
            <w:pPr>
              <w:spacing w:line="240" w:lineRule="auto"/>
              <w:ind w:firstLine="0"/>
              <w:jc w:val="left"/>
              <w:rPr>
                <w:b/>
              </w:rPr>
            </w:pPr>
            <w:r w:rsidRPr="001136EE">
              <w:rPr>
                <w:b/>
              </w:rPr>
              <w:t>Важнейшие целевые показатели программы:</w:t>
            </w:r>
          </w:p>
        </w:tc>
        <w:tc>
          <w:tcPr>
            <w:tcW w:w="7029" w:type="dxa"/>
            <w:shd w:val="clear" w:color="auto" w:fill="FFFFFF"/>
          </w:tcPr>
          <w:p w:rsidR="0016355A" w:rsidRPr="001136EE" w:rsidRDefault="0016355A" w:rsidP="00AB6A1D">
            <w:pPr>
              <w:numPr>
                <w:ilvl w:val="0"/>
                <w:numId w:val="5"/>
              </w:numPr>
              <w:tabs>
                <w:tab w:val="clear" w:pos="720"/>
                <w:tab w:val="num" w:pos="569"/>
              </w:tabs>
              <w:suppressAutoHyphens/>
              <w:spacing w:line="240" w:lineRule="auto"/>
              <w:ind w:left="0" w:firstLine="0"/>
            </w:pPr>
            <w:r w:rsidRPr="001136EE">
              <w:t>критерии доступности для населения коммунальных услуг;</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 xml:space="preserve">показатели спроса на коммунальные ресурсы и перспективной нагрузки; </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показатели качества поставляемых коммунальных ресурсов;</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показатели степени охвата потребителей приборами учета (с выделением многоквартирных домов и бюджетных организаций);</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показатели надежности по каждой системе ресурсоснабжения;</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показатели эффективности производства и транспортировки ресурсов по каждой системе ресурсоснабжения;</w:t>
            </w:r>
          </w:p>
          <w:p w:rsidR="0016355A" w:rsidRPr="001136EE" w:rsidRDefault="0016355A" w:rsidP="00AB6A1D">
            <w:pPr>
              <w:numPr>
                <w:ilvl w:val="0"/>
                <w:numId w:val="5"/>
              </w:numPr>
              <w:tabs>
                <w:tab w:val="clear" w:pos="720"/>
                <w:tab w:val="num" w:pos="569"/>
              </w:tabs>
              <w:suppressAutoHyphens/>
              <w:spacing w:line="240" w:lineRule="auto"/>
              <w:ind w:left="0" w:firstLine="0"/>
            </w:pPr>
            <w:r w:rsidRPr="001136EE">
              <w:t>показатели эффективности потребления каждого вида коммунального ресурса;</w:t>
            </w:r>
          </w:p>
          <w:p w:rsidR="0016355A" w:rsidRDefault="0016355A" w:rsidP="00AB6A1D">
            <w:pPr>
              <w:numPr>
                <w:ilvl w:val="0"/>
                <w:numId w:val="5"/>
              </w:numPr>
              <w:tabs>
                <w:tab w:val="clear" w:pos="720"/>
                <w:tab w:val="num" w:pos="569"/>
              </w:tabs>
              <w:suppressAutoHyphens/>
              <w:spacing w:line="240" w:lineRule="auto"/>
              <w:ind w:left="0" w:firstLine="0"/>
            </w:pPr>
            <w:r w:rsidRPr="001136EE">
              <w:t>показатели воздействия на окружающую среду.</w:t>
            </w:r>
          </w:p>
          <w:p w:rsidR="004812D8" w:rsidRPr="001136EE" w:rsidRDefault="004812D8" w:rsidP="004812D8">
            <w:pPr>
              <w:suppressAutoHyphens/>
              <w:spacing w:line="240" w:lineRule="auto"/>
              <w:ind w:firstLine="0"/>
            </w:pPr>
            <w:r>
              <w:t>Целевые показатели и индикаторы по системам коммунальной инфраструктуры указаны в разделе 4.</w:t>
            </w:r>
          </w:p>
        </w:tc>
      </w:tr>
      <w:tr w:rsidR="0016355A" w:rsidRPr="001136EE" w:rsidTr="00750910">
        <w:tc>
          <w:tcPr>
            <w:tcW w:w="2563" w:type="dxa"/>
          </w:tcPr>
          <w:p w:rsidR="0016355A" w:rsidRPr="001136EE" w:rsidRDefault="0016355A" w:rsidP="00AB6A1D">
            <w:pPr>
              <w:spacing w:line="240" w:lineRule="auto"/>
              <w:ind w:firstLine="0"/>
              <w:jc w:val="left"/>
              <w:rPr>
                <w:b/>
              </w:rPr>
            </w:pPr>
            <w:r w:rsidRPr="001136EE">
              <w:rPr>
                <w:b/>
              </w:rPr>
              <w:t>Сроки и этапы реализации программы:</w:t>
            </w:r>
          </w:p>
        </w:tc>
        <w:tc>
          <w:tcPr>
            <w:tcW w:w="7029" w:type="dxa"/>
            <w:vAlign w:val="center"/>
          </w:tcPr>
          <w:p w:rsidR="0016355A" w:rsidRPr="001136EE" w:rsidRDefault="0016355A" w:rsidP="00AB6A1D">
            <w:pPr>
              <w:spacing w:line="240" w:lineRule="auto"/>
              <w:ind w:firstLine="0"/>
              <w:jc w:val="left"/>
            </w:pPr>
            <w:r w:rsidRPr="001136EE">
              <w:t>с 2016 г. по 2025 г.</w:t>
            </w:r>
          </w:p>
        </w:tc>
      </w:tr>
      <w:tr w:rsidR="0016355A" w:rsidRPr="001136EE" w:rsidTr="00750910">
        <w:tc>
          <w:tcPr>
            <w:tcW w:w="2563" w:type="dxa"/>
          </w:tcPr>
          <w:p w:rsidR="0016355A" w:rsidRPr="001136EE" w:rsidRDefault="0016355A" w:rsidP="00AB6A1D">
            <w:pPr>
              <w:tabs>
                <w:tab w:val="left" w:pos="720"/>
              </w:tabs>
              <w:spacing w:line="240" w:lineRule="auto"/>
              <w:ind w:firstLine="0"/>
              <w:rPr>
                <w:b/>
              </w:rPr>
            </w:pPr>
            <w:r w:rsidRPr="001136EE">
              <w:rPr>
                <w:b/>
              </w:rPr>
              <w:t>Объемы финансирования программы</w:t>
            </w:r>
            <w:r w:rsidR="005760F3" w:rsidRPr="001136EE">
              <w:rPr>
                <w:b/>
              </w:rPr>
              <w:t xml:space="preserve"> (капитальные вложения)</w:t>
            </w:r>
            <w:r w:rsidRPr="001136EE">
              <w:rPr>
                <w:b/>
              </w:rPr>
              <w:t>:</w:t>
            </w:r>
          </w:p>
        </w:tc>
        <w:tc>
          <w:tcPr>
            <w:tcW w:w="7029" w:type="dxa"/>
            <w:shd w:val="clear" w:color="auto" w:fill="FFFFFF"/>
          </w:tcPr>
          <w:p w:rsidR="0016355A" w:rsidRPr="001136EE" w:rsidRDefault="0016355A" w:rsidP="00AB6A1D">
            <w:pPr>
              <w:pStyle w:val="ConsPlusNormal"/>
              <w:tabs>
                <w:tab w:val="left" w:pos="540"/>
              </w:tabs>
              <w:jc w:val="both"/>
              <w:rPr>
                <w:rFonts w:ascii="Times New Roman" w:hAnsi="Times New Roman" w:cs="Times New Roman"/>
                <w:sz w:val="24"/>
                <w:szCs w:val="24"/>
              </w:rPr>
            </w:pPr>
            <w:r w:rsidRPr="001136EE">
              <w:rPr>
                <w:rFonts w:ascii="Times New Roman" w:hAnsi="Times New Roman" w:cs="Times New Roman"/>
                <w:sz w:val="24"/>
                <w:szCs w:val="24"/>
              </w:rPr>
              <w:t xml:space="preserve">Объем финансирования развития коммунальной инфраструктуры составляет </w:t>
            </w:r>
            <w:r w:rsidRPr="001136EE">
              <w:rPr>
                <w:rFonts w:ascii="Times New Roman" w:hAnsi="Times New Roman" w:cs="Times New Roman"/>
                <w:b/>
                <w:sz w:val="24"/>
                <w:szCs w:val="24"/>
              </w:rPr>
              <w:t>84 927 107,6 тыс. руб.</w:t>
            </w:r>
            <w:r w:rsidRPr="001136EE">
              <w:rPr>
                <w:rFonts w:ascii="Times New Roman" w:hAnsi="Times New Roman" w:cs="Times New Roman"/>
                <w:sz w:val="24"/>
                <w:szCs w:val="24"/>
              </w:rPr>
              <w:t>, в том числе:</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на систему электроснабжения – 22 881 303 тыс. руб.;</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на систему теплоснабжения – 41 437 424,8 тыс. руб.;</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 xml:space="preserve">на систему водоснабжения – 16 427 240,3 тыс. руб.; </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на систему водоотведения – 2 320 505,5 тыс. руб.;</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на систему обращения ТКО – 1 201 177,4 тыс. руб.;</w:t>
            </w:r>
          </w:p>
          <w:p w:rsidR="0016355A" w:rsidRPr="001136EE" w:rsidRDefault="0016355A" w:rsidP="00AB6A1D">
            <w:pPr>
              <w:pStyle w:val="ConsPlusNormal"/>
              <w:numPr>
                <w:ilvl w:val="0"/>
                <w:numId w:val="6"/>
              </w:numPr>
              <w:tabs>
                <w:tab w:val="left" w:pos="540"/>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 xml:space="preserve">на мероприятия по повышению </w:t>
            </w:r>
            <w:proofErr w:type="spellStart"/>
            <w:r w:rsidRPr="001136EE">
              <w:rPr>
                <w:rFonts w:ascii="Times New Roman" w:hAnsi="Times New Roman" w:cs="Times New Roman"/>
                <w:sz w:val="24"/>
                <w:szCs w:val="24"/>
              </w:rPr>
              <w:t>энергоэффективности</w:t>
            </w:r>
            <w:proofErr w:type="spellEnd"/>
            <w:r w:rsidRPr="001136EE">
              <w:rPr>
                <w:rFonts w:ascii="Times New Roman" w:hAnsi="Times New Roman" w:cs="Times New Roman"/>
                <w:sz w:val="24"/>
                <w:szCs w:val="24"/>
              </w:rPr>
              <w:t xml:space="preserve"> – 659 456,6 тыс. руб.</w:t>
            </w:r>
          </w:p>
        </w:tc>
      </w:tr>
      <w:tr w:rsidR="0016355A" w:rsidRPr="001136EE" w:rsidTr="00750910">
        <w:tc>
          <w:tcPr>
            <w:tcW w:w="2563" w:type="dxa"/>
          </w:tcPr>
          <w:p w:rsidR="0016355A" w:rsidRPr="001136EE" w:rsidRDefault="0016355A" w:rsidP="00AB6A1D">
            <w:pPr>
              <w:spacing w:line="240" w:lineRule="auto"/>
              <w:ind w:firstLine="0"/>
              <w:rPr>
                <w:b/>
              </w:rPr>
            </w:pPr>
            <w:r w:rsidRPr="001136EE">
              <w:rPr>
                <w:b/>
              </w:rPr>
              <w:t>Источники финансирования программы:</w:t>
            </w:r>
          </w:p>
        </w:tc>
        <w:tc>
          <w:tcPr>
            <w:tcW w:w="7029" w:type="dxa"/>
            <w:shd w:val="clear" w:color="auto" w:fill="FFFFFF"/>
          </w:tcPr>
          <w:p w:rsidR="0016355A" w:rsidRPr="001136EE" w:rsidRDefault="0016355A" w:rsidP="00AB6A1D">
            <w:pPr>
              <w:pStyle w:val="ConsPlusNormal"/>
              <w:widowControl/>
              <w:jc w:val="both"/>
              <w:rPr>
                <w:rFonts w:ascii="Times New Roman" w:hAnsi="Times New Roman" w:cs="Times New Roman"/>
                <w:sz w:val="24"/>
                <w:szCs w:val="24"/>
              </w:rPr>
            </w:pPr>
            <w:r w:rsidRPr="001136EE">
              <w:rPr>
                <w:rFonts w:ascii="Times New Roman" w:hAnsi="Times New Roman" w:cs="Times New Roman"/>
                <w:sz w:val="24"/>
                <w:szCs w:val="24"/>
              </w:rPr>
              <w:t>Источниками финансирования программы являются:</w:t>
            </w:r>
          </w:p>
          <w:p w:rsidR="0016355A" w:rsidRPr="001136EE" w:rsidRDefault="0016355A" w:rsidP="00AB6A1D">
            <w:pPr>
              <w:pStyle w:val="ConsPlusNormal"/>
              <w:widowControl/>
              <w:numPr>
                <w:ilvl w:val="0"/>
                <w:numId w:val="7"/>
              </w:numPr>
              <w:tabs>
                <w:tab w:val="clear" w:pos="749"/>
                <w:tab w:val="num" w:pos="569"/>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 xml:space="preserve">собственные средства предприятий (прибыль, амортизационные отчисления, снижение затрат за счет реализации проектов), </w:t>
            </w:r>
          </w:p>
          <w:p w:rsidR="0016355A" w:rsidRPr="001136EE" w:rsidRDefault="0016355A" w:rsidP="00AB6A1D">
            <w:pPr>
              <w:pStyle w:val="ConsPlusNormal"/>
              <w:widowControl/>
              <w:numPr>
                <w:ilvl w:val="0"/>
                <w:numId w:val="7"/>
              </w:numPr>
              <w:tabs>
                <w:tab w:val="clear" w:pos="749"/>
                <w:tab w:val="num" w:pos="569"/>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 xml:space="preserve">плата за подключение (присоединение), </w:t>
            </w:r>
          </w:p>
          <w:p w:rsidR="0016355A" w:rsidRPr="001136EE" w:rsidRDefault="0016355A" w:rsidP="00AB6A1D">
            <w:pPr>
              <w:pStyle w:val="ConsPlusNormal"/>
              <w:widowControl/>
              <w:numPr>
                <w:ilvl w:val="0"/>
                <w:numId w:val="7"/>
              </w:numPr>
              <w:tabs>
                <w:tab w:val="clear" w:pos="749"/>
                <w:tab w:val="num" w:pos="569"/>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lastRenderedPageBreak/>
              <w:t>бюджетные средства (местного, краевого, федерального бюджетов),</w:t>
            </w:r>
          </w:p>
          <w:p w:rsidR="0016355A" w:rsidRPr="001136EE" w:rsidRDefault="0016355A" w:rsidP="00AB6A1D">
            <w:pPr>
              <w:pStyle w:val="ConsPlusNormal"/>
              <w:widowControl/>
              <w:numPr>
                <w:ilvl w:val="0"/>
                <w:numId w:val="7"/>
              </w:numPr>
              <w:tabs>
                <w:tab w:val="clear" w:pos="749"/>
                <w:tab w:val="num" w:pos="569"/>
              </w:tabs>
              <w:ind w:left="0" w:firstLine="0"/>
              <w:jc w:val="both"/>
              <w:rPr>
                <w:rFonts w:ascii="Times New Roman" w:hAnsi="Times New Roman" w:cs="Times New Roman"/>
                <w:sz w:val="24"/>
                <w:szCs w:val="24"/>
              </w:rPr>
            </w:pPr>
            <w:r w:rsidRPr="001136EE">
              <w:rPr>
                <w:rFonts w:ascii="Times New Roman" w:hAnsi="Times New Roman" w:cs="Times New Roman"/>
                <w:sz w:val="24"/>
                <w:szCs w:val="24"/>
              </w:rPr>
              <w:t>внебюджетные источники финансирования.</w:t>
            </w:r>
          </w:p>
        </w:tc>
      </w:tr>
      <w:tr w:rsidR="0016355A" w:rsidRPr="001136EE" w:rsidTr="00750910">
        <w:tc>
          <w:tcPr>
            <w:tcW w:w="2563" w:type="dxa"/>
          </w:tcPr>
          <w:p w:rsidR="0016355A" w:rsidRPr="001136EE" w:rsidRDefault="0016355A" w:rsidP="00AB6A1D">
            <w:pPr>
              <w:spacing w:line="240" w:lineRule="auto"/>
              <w:ind w:firstLine="0"/>
              <w:rPr>
                <w:b/>
              </w:rPr>
            </w:pPr>
            <w:r w:rsidRPr="001136EE">
              <w:rPr>
                <w:b/>
              </w:rPr>
              <w:lastRenderedPageBreak/>
              <w:t>Ожидаемые результаты:</w:t>
            </w:r>
          </w:p>
        </w:tc>
        <w:tc>
          <w:tcPr>
            <w:tcW w:w="7029" w:type="dxa"/>
            <w:shd w:val="clear" w:color="auto" w:fill="FFFFFF"/>
          </w:tcPr>
          <w:p w:rsidR="0016355A" w:rsidRPr="001136EE" w:rsidRDefault="0016355A" w:rsidP="00AB6A1D">
            <w:pPr>
              <w:spacing w:line="240" w:lineRule="auto"/>
              <w:ind w:firstLine="0"/>
            </w:pPr>
            <w:r w:rsidRPr="001136EE">
              <w:t>В результате реализации программы:</w:t>
            </w:r>
          </w:p>
          <w:p w:rsidR="0016355A" w:rsidRPr="001136EE" w:rsidRDefault="0016355A" w:rsidP="00AB6A1D">
            <w:pPr>
              <w:numPr>
                <w:ilvl w:val="0"/>
                <w:numId w:val="8"/>
              </w:numPr>
              <w:tabs>
                <w:tab w:val="clear" w:pos="1429"/>
                <w:tab w:val="num" w:pos="590"/>
              </w:tabs>
              <w:spacing w:line="240" w:lineRule="auto"/>
              <w:ind w:left="0" w:firstLine="0"/>
            </w:pPr>
            <w:r w:rsidRPr="001136EE">
              <w:t>будут проведены модернизация и развитие существующих систем коммунальной инфраструктуры электроснабжения, теплоснабжения, водоснабжения, системы водоотведения;</w:t>
            </w:r>
          </w:p>
          <w:p w:rsidR="0016355A" w:rsidRPr="001136EE" w:rsidRDefault="0016355A" w:rsidP="00AB6A1D">
            <w:pPr>
              <w:numPr>
                <w:ilvl w:val="0"/>
                <w:numId w:val="8"/>
              </w:numPr>
              <w:tabs>
                <w:tab w:val="clear" w:pos="1429"/>
                <w:tab w:val="num" w:pos="590"/>
              </w:tabs>
              <w:spacing w:line="240" w:lineRule="auto"/>
              <w:ind w:left="0" w:firstLine="0"/>
            </w:pPr>
            <w:r w:rsidRPr="001136EE">
              <w:t>будет осуществлено развитие системы обращения твердых коммунальных отходов;</w:t>
            </w:r>
          </w:p>
          <w:p w:rsidR="0016355A" w:rsidRPr="001136EE" w:rsidRDefault="0016355A" w:rsidP="00AB6A1D">
            <w:pPr>
              <w:numPr>
                <w:ilvl w:val="0"/>
                <w:numId w:val="8"/>
              </w:numPr>
              <w:tabs>
                <w:tab w:val="clear" w:pos="1429"/>
                <w:tab w:val="num" w:pos="590"/>
              </w:tabs>
              <w:spacing w:line="240" w:lineRule="auto"/>
              <w:ind w:left="0" w:firstLine="0"/>
            </w:pPr>
            <w:r w:rsidRPr="001136EE">
              <w:t xml:space="preserve">улучшится качество предоставляемых услуг и улучшится качество жизни населения </w:t>
            </w:r>
            <w:r w:rsidRPr="001136EE">
              <w:rPr>
                <w:iCs/>
              </w:rPr>
              <w:t>города Норильска</w:t>
            </w:r>
            <w:r w:rsidRPr="001136EE">
              <w:t>;</w:t>
            </w:r>
          </w:p>
          <w:p w:rsidR="0016355A" w:rsidRPr="001136EE" w:rsidRDefault="0016355A" w:rsidP="00AB6A1D">
            <w:pPr>
              <w:numPr>
                <w:ilvl w:val="0"/>
                <w:numId w:val="8"/>
              </w:numPr>
              <w:tabs>
                <w:tab w:val="clear" w:pos="1429"/>
                <w:tab w:val="num" w:pos="590"/>
              </w:tabs>
              <w:spacing w:line="240" w:lineRule="auto"/>
              <w:ind w:left="0" w:firstLine="0"/>
            </w:pPr>
            <w:r w:rsidRPr="001136EE">
              <w:t xml:space="preserve">улучшится экологическая ситуация на территории муниципального образования; </w:t>
            </w:r>
          </w:p>
          <w:p w:rsidR="0016355A" w:rsidRPr="001136EE" w:rsidRDefault="0016355A" w:rsidP="00AB6A1D">
            <w:pPr>
              <w:numPr>
                <w:ilvl w:val="0"/>
                <w:numId w:val="8"/>
              </w:numPr>
              <w:tabs>
                <w:tab w:val="clear" w:pos="1429"/>
                <w:tab w:val="num" w:pos="590"/>
              </w:tabs>
              <w:spacing w:line="240" w:lineRule="auto"/>
              <w:ind w:left="0" w:firstLine="0"/>
            </w:pPr>
            <w:r w:rsidRPr="001136EE">
              <w:t>снизится уровень износа объектов коммунальной инфраструктуры;</w:t>
            </w:r>
          </w:p>
          <w:p w:rsidR="0016355A" w:rsidRPr="001136EE" w:rsidRDefault="0016355A" w:rsidP="00AB6A1D">
            <w:pPr>
              <w:numPr>
                <w:ilvl w:val="0"/>
                <w:numId w:val="8"/>
              </w:numPr>
              <w:tabs>
                <w:tab w:val="clear" w:pos="1429"/>
                <w:tab w:val="num" w:pos="590"/>
              </w:tabs>
              <w:spacing w:line="240" w:lineRule="auto"/>
              <w:ind w:left="0" w:firstLine="0"/>
            </w:pPr>
            <w:r w:rsidRPr="001136EE">
              <w:t>повысится финансовая устойчивость предприятий коммунальной сферы.</w:t>
            </w:r>
          </w:p>
        </w:tc>
      </w:tr>
    </w:tbl>
    <w:p w:rsidR="0016355A" w:rsidRPr="001136EE" w:rsidRDefault="0016355A" w:rsidP="00AB6A1D">
      <w:pPr>
        <w:spacing w:line="240" w:lineRule="auto"/>
        <w:rPr>
          <w:lang w:eastAsia="ru-RU"/>
        </w:rPr>
      </w:pPr>
    </w:p>
    <w:p w:rsidR="0016355A" w:rsidRPr="001136EE" w:rsidRDefault="0016355A" w:rsidP="00AB6A1D">
      <w:pPr>
        <w:spacing w:line="240" w:lineRule="auto"/>
        <w:ind w:firstLine="0"/>
        <w:jc w:val="left"/>
        <w:rPr>
          <w:rFonts w:eastAsia="Times New Roman" w:cs="Times New Roman"/>
          <w:b/>
          <w:bCs/>
          <w:szCs w:val="26"/>
          <w:lang w:eastAsia="ru-RU"/>
        </w:rPr>
      </w:pPr>
      <w:r w:rsidRPr="001136EE">
        <w:br w:type="page"/>
      </w:r>
    </w:p>
    <w:p w:rsidR="0016355A" w:rsidRPr="001136EE" w:rsidRDefault="0016355A" w:rsidP="00676400">
      <w:pPr>
        <w:pStyle w:val="2"/>
        <w:spacing w:line="240" w:lineRule="auto"/>
        <w:ind w:firstLine="0"/>
        <w:jc w:val="center"/>
      </w:pPr>
      <w:r w:rsidRPr="001136EE">
        <w:lastRenderedPageBreak/>
        <w:t>Раздел 2. Характеристика существующего состояния коммунальной инфраструктуры</w:t>
      </w:r>
    </w:p>
    <w:p w:rsidR="00AB6A1D" w:rsidRPr="001136EE" w:rsidRDefault="00AB6A1D" w:rsidP="00676400">
      <w:pPr>
        <w:spacing w:line="240" w:lineRule="auto"/>
        <w:rPr>
          <w:lang w:eastAsia="ru-RU"/>
        </w:rPr>
      </w:pPr>
    </w:p>
    <w:p w:rsidR="0016355A" w:rsidRPr="001136EE" w:rsidRDefault="0016355A" w:rsidP="00676400">
      <w:pPr>
        <w:pStyle w:val="4"/>
        <w:spacing w:line="240" w:lineRule="auto"/>
        <w:ind w:firstLine="0"/>
        <w:jc w:val="left"/>
      </w:pPr>
      <w:r w:rsidRPr="001136EE">
        <w:t>2.1. Краткий анализ существующего состояния систем ресурсоснабжения</w:t>
      </w:r>
    </w:p>
    <w:p w:rsidR="0016355A" w:rsidRPr="001136EE" w:rsidRDefault="0016355A" w:rsidP="00AB6A1D">
      <w:pPr>
        <w:spacing w:line="240" w:lineRule="auto"/>
        <w:jc w:val="center"/>
        <w:rPr>
          <w:b/>
          <w:u w:val="single"/>
        </w:rPr>
      </w:pPr>
      <w:r w:rsidRPr="001136EE">
        <w:rPr>
          <w:b/>
          <w:u w:val="single"/>
        </w:rPr>
        <w:t>Система электроснабжения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Система электроснабжения </w:t>
      </w:r>
      <w:r w:rsidR="00AA2942" w:rsidRPr="001136EE">
        <w:rPr>
          <w:rFonts w:eastAsia="Calibri" w:cs="Times New Roman"/>
          <w:szCs w:val="24"/>
        </w:rPr>
        <w:t>муниципального образования</w:t>
      </w:r>
      <w:r w:rsidRPr="001136EE">
        <w:rPr>
          <w:rFonts w:eastAsia="Calibri" w:cs="Times New Roman"/>
          <w:szCs w:val="24"/>
        </w:rPr>
        <w:t xml:space="preserve"> город Норильск </w:t>
      </w:r>
      <w:r w:rsidR="00AA2942" w:rsidRPr="001136EE">
        <w:rPr>
          <w:rFonts w:eastAsia="Calibri" w:cs="Times New Roman"/>
          <w:szCs w:val="24"/>
        </w:rPr>
        <w:t xml:space="preserve">(далее – МО город Норильск) </w:t>
      </w:r>
      <w:r w:rsidRPr="001136EE">
        <w:rPr>
          <w:rFonts w:eastAsia="Calibri" w:cs="Times New Roman"/>
          <w:szCs w:val="24"/>
        </w:rPr>
        <w:t xml:space="preserve">является основной частью системы электроснабжения Норильского промышленного района и предназначена для обеспечения электроэнергией предприятий ЗФ </w:t>
      </w:r>
      <w:r w:rsidR="00676400" w:rsidRPr="001136EE">
        <w:rPr>
          <w:rFonts w:eastAsia="Calibri" w:cs="Times New Roman"/>
          <w:szCs w:val="24"/>
        </w:rPr>
        <w:t>ПАО «</w:t>
      </w:r>
      <w:r w:rsidRPr="001136EE">
        <w:rPr>
          <w:rFonts w:eastAsia="Calibri" w:cs="Times New Roman"/>
          <w:szCs w:val="24"/>
        </w:rPr>
        <w:t>ГМК «Норильский никель» и населения городского округа.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Единственный поставщик электроэнергии в городе Норильске – АО «Норильско-Таймырская энергетическая компания» (АО «НТЭК»).</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АО «</w:t>
      </w:r>
      <w:r w:rsidR="008F4412" w:rsidRPr="001136EE">
        <w:rPr>
          <w:rFonts w:eastAsia="Calibri" w:cs="Times New Roman"/>
          <w:szCs w:val="24"/>
        </w:rPr>
        <w:t>НТЭК</w:t>
      </w:r>
      <w:r w:rsidRPr="001136EE">
        <w:rPr>
          <w:rFonts w:eastAsia="Calibri" w:cs="Times New Roman"/>
          <w:szCs w:val="24"/>
        </w:rPr>
        <w:t>» арендует основные средства, непосредственно участвующие в производственно-хозяйственной деятельности у «</w:t>
      </w:r>
      <w:proofErr w:type="spellStart"/>
      <w:r w:rsidRPr="001136EE">
        <w:rPr>
          <w:rFonts w:eastAsia="Calibri" w:cs="Times New Roman"/>
          <w:szCs w:val="24"/>
        </w:rPr>
        <w:t>Норильскэнерго</w:t>
      </w:r>
      <w:proofErr w:type="spellEnd"/>
      <w:r w:rsidRPr="001136EE">
        <w:rPr>
          <w:rFonts w:eastAsia="Calibri" w:cs="Times New Roman"/>
          <w:szCs w:val="24"/>
        </w:rPr>
        <w:t xml:space="preserve">» - филиала ПАО «ГМК </w:t>
      </w:r>
      <w:r w:rsidR="00676400" w:rsidRPr="001136EE">
        <w:rPr>
          <w:rFonts w:eastAsia="Calibri" w:cs="Times New Roman"/>
          <w:szCs w:val="24"/>
        </w:rPr>
        <w:t>«</w:t>
      </w:r>
      <w:r w:rsidRPr="001136EE">
        <w:rPr>
          <w:rFonts w:eastAsia="Calibri" w:cs="Times New Roman"/>
          <w:szCs w:val="24"/>
        </w:rPr>
        <w:t>Норильский никель» и ОАО «</w:t>
      </w:r>
      <w:proofErr w:type="spellStart"/>
      <w:r w:rsidRPr="001136EE">
        <w:rPr>
          <w:rFonts w:eastAsia="Calibri" w:cs="Times New Roman"/>
          <w:szCs w:val="24"/>
        </w:rPr>
        <w:t>Таймырэнерго</w:t>
      </w:r>
      <w:proofErr w:type="spellEnd"/>
      <w:r w:rsidRPr="001136EE">
        <w:rPr>
          <w:rFonts w:eastAsia="Calibri" w:cs="Times New Roman"/>
          <w:szCs w:val="24"/>
        </w:rPr>
        <w:t>»</w:t>
      </w:r>
      <w:r w:rsidR="003A1E53" w:rsidRPr="001136EE">
        <w:rPr>
          <w:rFonts w:eastAsia="Calibri" w:cs="Times New Roman"/>
          <w:szCs w:val="24"/>
        </w:rPr>
        <w:t>,</w:t>
      </w:r>
      <w:r w:rsidRPr="001136EE">
        <w:rPr>
          <w:rFonts w:eastAsia="Calibri" w:cs="Times New Roman"/>
          <w:szCs w:val="24"/>
        </w:rPr>
        <w:t xml:space="preserve"> в том числе пять </w:t>
      </w:r>
      <w:proofErr w:type="spellStart"/>
      <w:r w:rsidRPr="001136EE">
        <w:rPr>
          <w:rFonts w:eastAsia="Calibri" w:cs="Times New Roman"/>
          <w:szCs w:val="24"/>
        </w:rPr>
        <w:t>энергогенерирующих</w:t>
      </w:r>
      <w:proofErr w:type="spellEnd"/>
      <w:r w:rsidRPr="001136EE">
        <w:rPr>
          <w:rFonts w:eastAsia="Calibri" w:cs="Times New Roman"/>
          <w:szCs w:val="24"/>
        </w:rPr>
        <w:t xml:space="preserve"> предприятий: ТЭЦ-1, ТЭЦ-2, ТЭЦ-3, Курейская ГЭС, </w:t>
      </w:r>
      <w:proofErr w:type="spellStart"/>
      <w:r w:rsidRPr="001136EE">
        <w:rPr>
          <w:rFonts w:eastAsia="Calibri" w:cs="Times New Roman"/>
          <w:szCs w:val="24"/>
        </w:rPr>
        <w:t>Усть</w:t>
      </w:r>
      <w:proofErr w:type="spellEnd"/>
      <w:r w:rsidRPr="001136EE">
        <w:rPr>
          <w:rFonts w:eastAsia="Calibri" w:cs="Times New Roman"/>
          <w:szCs w:val="24"/>
        </w:rPr>
        <w:t>-Хантайская ГЭС; а также объекты сетевого хозяйства, включая четыре системных подстанции: «Приёмная», «Районная», «Надежда», «Опорная», 50 главных понизительных подстанций, 49 распределительных подстанций, значительную часть трансформаторных подстанций, магистральные сети электроснабжения.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Суммарная установленная мощность всех электростанций АО «НТЭК» — 2 246 МВт, они вырабатывают более 9 млрд. кВт/час электроэнергии в год.</w:t>
      </w: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2.1</w:t>
      </w:r>
    </w:p>
    <w:p w:rsidR="0016355A" w:rsidRPr="001136EE" w:rsidRDefault="0016355A" w:rsidP="00AB6A1D">
      <w:pPr>
        <w:spacing w:line="240" w:lineRule="auto"/>
        <w:jc w:val="center"/>
        <w:rPr>
          <w:rFonts w:eastAsia="Calibri" w:cs="Times New Roman"/>
        </w:rPr>
      </w:pPr>
      <w:r w:rsidRPr="001136EE">
        <w:rPr>
          <w:rFonts w:eastAsia="Calibri" w:cs="Times New Roman"/>
        </w:rPr>
        <w:t>Выработка и реализация электроэнергии мощностями АО «НТЭК»</w:t>
      </w:r>
    </w:p>
    <w:tbl>
      <w:tblPr>
        <w:tblStyle w:val="421"/>
        <w:tblW w:w="10107" w:type="dxa"/>
        <w:jc w:val="center"/>
        <w:tblLook w:val="04A0" w:firstRow="1" w:lastRow="0" w:firstColumn="1" w:lastColumn="0" w:noHBand="0" w:noVBand="1"/>
      </w:tblPr>
      <w:tblGrid>
        <w:gridCol w:w="2839"/>
        <w:gridCol w:w="1617"/>
        <w:gridCol w:w="1132"/>
        <w:gridCol w:w="1132"/>
        <w:gridCol w:w="1131"/>
        <w:gridCol w:w="1130"/>
        <w:gridCol w:w="1126"/>
      </w:tblGrid>
      <w:tr w:rsidR="0016355A" w:rsidRPr="001136EE" w:rsidTr="005F0A2E">
        <w:trPr>
          <w:jc w:val="center"/>
        </w:trPr>
        <w:tc>
          <w:tcPr>
            <w:tcW w:w="2839" w:type="dxa"/>
          </w:tcPr>
          <w:p w:rsidR="0016355A" w:rsidRPr="001136EE" w:rsidRDefault="0016355A" w:rsidP="00AB6A1D">
            <w:pPr>
              <w:spacing w:line="240" w:lineRule="auto"/>
              <w:ind w:firstLine="0"/>
              <w:jc w:val="center"/>
            </w:pPr>
            <w:r w:rsidRPr="001136EE">
              <w:t>Показатели</w:t>
            </w:r>
          </w:p>
        </w:tc>
        <w:tc>
          <w:tcPr>
            <w:tcW w:w="1617" w:type="dxa"/>
            <w:vAlign w:val="center"/>
          </w:tcPr>
          <w:p w:rsidR="0016355A" w:rsidRPr="001136EE" w:rsidRDefault="0016355A" w:rsidP="00AB6A1D">
            <w:pPr>
              <w:spacing w:line="240" w:lineRule="auto"/>
              <w:ind w:firstLine="0"/>
              <w:jc w:val="center"/>
            </w:pPr>
            <w:r w:rsidRPr="001136EE">
              <w:t>Ед. измерения</w:t>
            </w:r>
          </w:p>
        </w:tc>
        <w:tc>
          <w:tcPr>
            <w:tcW w:w="1132" w:type="dxa"/>
            <w:vAlign w:val="center"/>
          </w:tcPr>
          <w:p w:rsidR="0016355A" w:rsidRPr="001136EE" w:rsidRDefault="0016355A" w:rsidP="00AB6A1D">
            <w:pPr>
              <w:spacing w:line="240" w:lineRule="auto"/>
              <w:ind w:firstLine="0"/>
              <w:jc w:val="center"/>
            </w:pPr>
            <w:r w:rsidRPr="001136EE">
              <w:t>2011</w:t>
            </w:r>
          </w:p>
        </w:tc>
        <w:tc>
          <w:tcPr>
            <w:tcW w:w="1132" w:type="dxa"/>
            <w:vAlign w:val="center"/>
          </w:tcPr>
          <w:p w:rsidR="0016355A" w:rsidRPr="001136EE" w:rsidRDefault="0016355A" w:rsidP="00AB6A1D">
            <w:pPr>
              <w:spacing w:line="240" w:lineRule="auto"/>
              <w:ind w:firstLine="0"/>
              <w:jc w:val="center"/>
            </w:pPr>
            <w:r w:rsidRPr="001136EE">
              <w:t>2012</w:t>
            </w:r>
          </w:p>
        </w:tc>
        <w:tc>
          <w:tcPr>
            <w:tcW w:w="1131" w:type="dxa"/>
            <w:vAlign w:val="center"/>
          </w:tcPr>
          <w:p w:rsidR="0016355A" w:rsidRPr="001136EE" w:rsidRDefault="0016355A" w:rsidP="00AB6A1D">
            <w:pPr>
              <w:spacing w:line="240" w:lineRule="auto"/>
              <w:ind w:firstLine="0"/>
              <w:jc w:val="center"/>
            </w:pPr>
            <w:r w:rsidRPr="001136EE">
              <w:t>2013</w:t>
            </w:r>
          </w:p>
        </w:tc>
        <w:tc>
          <w:tcPr>
            <w:tcW w:w="1130" w:type="dxa"/>
            <w:vAlign w:val="center"/>
          </w:tcPr>
          <w:p w:rsidR="0016355A" w:rsidRPr="001136EE" w:rsidRDefault="0016355A" w:rsidP="00AB6A1D">
            <w:pPr>
              <w:spacing w:line="240" w:lineRule="auto"/>
              <w:ind w:firstLine="0"/>
              <w:jc w:val="center"/>
            </w:pPr>
            <w:r w:rsidRPr="001136EE">
              <w:t>2014</w:t>
            </w:r>
          </w:p>
        </w:tc>
        <w:tc>
          <w:tcPr>
            <w:tcW w:w="1126" w:type="dxa"/>
            <w:vAlign w:val="center"/>
          </w:tcPr>
          <w:p w:rsidR="0016355A" w:rsidRPr="001136EE" w:rsidRDefault="0016355A" w:rsidP="00AB6A1D">
            <w:pPr>
              <w:spacing w:line="240" w:lineRule="auto"/>
              <w:ind w:firstLine="0"/>
              <w:jc w:val="center"/>
            </w:pPr>
            <w:r w:rsidRPr="001136EE">
              <w:t>2015</w:t>
            </w:r>
          </w:p>
        </w:tc>
      </w:tr>
      <w:tr w:rsidR="0016355A" w:rsidRPr="001136EE" w:rsidTr="005F0A2E">
        <w:trPr>
          <w:jc w:val="center"/>
        </w:trPr>
        <w:tc>
          <w:tcPr>
            <w:tcW w:w="2839" w:type="dxa"/>
          </w:tcPr>
          <w:p w:rsidR="0016355A" w:rsidRPr="001136EE" w:rsidRDefault="0016355A" w:rsidP="00AB6A1D">
            <w:pPr>
              <w:spacing w:line="240" w:lineRule="auto"/>
              <w:ind w:firstLine="0"/>
            </w:pPr>
            <w:r w:rsidRPr="001136EE">
              <w:t>Производство электроэнергии</w:t>
            </w:r>
          </w:p>
        </w:tc>
        <w:tc>
          <w:tcPr>
            <w:tcW w:w="1617" w:type="dxa"/>
            <w:vAlign w:val="center"/>
          </w:tcPr>
          <w:p w:rsidR="0016355A" w:rsidRPr="001136EE" w:rsidRDefault="0016355A" w:rsidP="00AB6A1D">
            <w:pPr>
              <w:spacing w:line="240" w:lineRule="auto"/>
              <w:ind w:firstLine="0"/>
              <w:jc w:val="center"/>
            </w:pPr>
            <w:r w:rsidRPr="001136EE">
              <w:t>Млн. кВт/ч</w:t>
            </w:r>
          </w:p>
        </w:tc>
        <w:tc>
          <w:tcPr>
            <w:tcW w:w="1132" w:type="dxa"/>
            <w:vAlign w:val="center"/>
          </w:tcPr>
          <w:p w:rsidR="0016355A" w:rsidRPr="001136EE" w:rsidRDefault="0016355A" w:rsidP="00AB6A1D">
            <w:pPr>
              <w:spacing w:line="240" w:lineRule="auto"/>
              <w:ind w:firstLine="0"/>
              <w:jc w:val="center"/>
            </w:pPr>
            <w:r w:rsidRPr="001136EE">
              <w:t>9412,66</w:t>
            </w:r>
          </w:p>
        </w:tc>
        <w:tc>
          <w:tcPr>
            <w:tcW w:w="1132" w:type="dxa"/>
            <w:vAlign w:val="center"/>
          </w:tcPr>
          <w:p w:rsidR="0016355A" w:rsidRPr="001136EE" w:rsidRDefault="0016355A" w:rsidP="00AB6A1D">
            <w:pPr>
              <w:spacing w:line="240" w:lineRule="auto"/>
              <w:ind w:firstLine="0"/>
              <w:jc w:val="center"/>
            </w:pPr>
            <w:r w:rsidRPr="001136EE">
              <w:t>9483,65</w:t>
            </w:r>
          </w:p>
        </w:tc>
        <w:tc>
          <w:tcPr>
            <w:tcW w:w="1131" w:type="dxa"/>
            <w:vAlign w:val="center"/>
          </w:tcPr>
          <w:p w:rsidR="0016355A" w:rsidRPr="001136EE" w:rsidRDefault="0016355A" w:rsidP="00AB6A1D">
            <w:pPr>
              <w:spacing w:line="240" w:lineRule="auto"/>
              <w:ind w:firstLine="0"/>
              <w:jc w:val="center"/>
            </w:pPr>
            <w:r w:rsidRPr="001136EE">
              <w:t>7737,0</w:t>
            </w:r>
          </w:p>
        </w:tc>
        <w:tc>
          <w:tcPr>
            <w:tcW w:w="1130" w:type="dxa"/>
            <w:vAlign w:val="center"/>
          </w:tcPr>
          <w:p w:rsidR="0016355A" w:rsidRPr="001136EE" w:rsidRDefault="0016355A" w:rsidP="00AB6A1D">
            <w:pPr>
              <w:spacing w:line="240" w:lineRule="auto"/>
              <w:ind w:firstLine="0"/>
              <w:jc w:val="center"/>
            </w:pPr>
            <w:r w:rsidRPr="001136EE">
              <w:t>9677,77</w:t>
            </w:r>
          </w:p>
        </w:tc>
        <w:tc>
          <w:tcPr>
            <w:tcW w:w="1126" w:type="dxa"/>
            <w:vAlign w:val="center"/>
          </w:tcPr>
          <w:p w:rsidR="0016355A" w:rsidRPr="001136EE" w:rsidRDefault="0016355A" w:rsidP="00AB6A1D">
            <w:pPr>
              <w:spacing w:line="240" w:lineRule="auto"/>
              <w:ind w:firstLine="0"/>
              <w:jc w:val="center"/>
            </w:pPr>
            <w:r w:rsidRPr="001136EE">
              <w:t>9479,47</w:t>
            </w:r>
          </w:p>
        </w:tc>
      </w:tr>
      <w:tr w:rsidR="0016355A" w:rsidRPr="001136EE" w:rsidTr="005F0A2E">
        <w:trPr>
          <w:jc w:val="center"/>
        </w:trPr>
        <w:tc>
          <w:tcPr>
            <w:tcW w:w="2839" w:type="dxa"/>
          </w:tcPr>
          <w:p w:rsidR="0016355A" w:rsidRPr="001136EE" w:rsidRDefault="0016355A" w:rsidP="00AB6A1D">
            <w:pPr>
              <w:spacing w:line="240" w:lineRule="auto"/>
              <w:ind w:firstLine="0"/>
            </w:pPr>
            <w:r w:rsidRPr="001136EE">
              <w:t>Реализация электроэнергии</w:t>
            </w:r>
          </w:p>
        </w:tc>
        <w:tc>
          <w:tcPr>
            <w:tcW w:w="1617" w:type="dxa"/>
            <w:vAlign w:val="center"/>
          </w:tcPr>
          <w:p w:rsidR="0016355A" w:rsidRPr="001136EE" w:rsidRDefault="0016355A" w:rsidP="00AB6A1D">
            <w:pPr>
              <w:spacing w:line="240" w:lineRule="auto"/>
              <w:ind w:firstLine="0"/>
              <w:jc w:val="center"/>
            </w:pPr>
            <w:r w:rsidRPr="001136EE">
              <w:t>Млн. кВт/ч</w:t>
            </w:r>
          </w:p>
        </w:tc>
        <w:tc>
          <w:tcPr>
            <w:tcW w:w="1132" w:type="dxa"/>
            <w:vAlign w:val="center"/>
          </w:tcPr>
          <w:p w:rsidR="0016355A" w:rsidRPr="001136EE" w:rsidRDefault="0016355A" w:rsidP="00AB6A1D">
            <w:pPr>
              <w:spacing w:line="240" w:lineRule="auto"/>
              <w:ind w:firstLine="0"/>
              <w:jc w:val="center"/>
            </w:pPr>
            <w:r w:rsidRPr="001136EE">
              <w:t>7559,51</w:t>
            </w:r>
          </w:p>
        </w:tc>
        <w:tc>
          <w:tcPr>
            <w:tcW w:w="1132" w:type="dxa"/>
            <w:vAlign w:val="center"/>
          </w:tcPr>
          <w:p w:rsidR="0016355A" w:rsidRPr="001136EE" w:rsidRDefault="0016355A" w:rsidP="00AB6A1D">
            <w:pPr>
              <w:spacing w:line="240" w:lineRule="auto"/>
              <w:ind w:firstLine="0"/>
              <w:jc w:val="center"/>
            </w:pPr>
            <w:r w:rsidRPr="001136EE">
              <w:t>7605,60</w:t>
            </w:r>
          </w:p>
        </w:tc>
        <w:tc>
          <w:tcPr>
            <w:tcW w:w="1131" w:type="dxa"/>
            <w:vAlign w:val="center"/>
          </w:tcPr>
          <w:p w:rsidR="0016355A" w:rsidRPr="001136EE" w:rsidRDefault="0016355A" w:rsidP="00AB6A1D">
            <w:pPr>
              <w:spacing w:line="240" w:lineRule="auto"/>
              <w:ind w:firstLine="0"/>
              <w:jc w:val="center"/>
            </w:pPr>
            <w:r w:rsidRPr="001136EE">
              <w:t>6636,0</w:t>
            </w:r>
          </w:p>
        </w:tc>
        <w:tc>
          <w:tcPr>
            <w:tcW w:w="1130" w:type="dxa"/>
            <w:vAlign w:val="center"/>
          </w:tcPr>
          <w:p w:rsidR="0016355A" w:rsidRPr="001136EE" w:rsidRDefault="0016355A" w:rsidP="00AB6A1D">
            <w:pPr>
              <w:spacing w:line="240" w:lineRule="auto"/>
              <w:ind w:firstLine="0"/>
              <w:jc w:val="center"/>
            </w:pPr>
            <w:r w:rsidRPr="001136EE">
              <w:t>7394,08</w:t>
            </w:r>
          </w:p>
        </w:tc>
        <w:tc>
          <w:tcPr>
            <w:tcW w:w="1126" w:type="dxa"/>
            <w:vAlign w:val="center"/>
          </w:tcPr>
          <w:p w:rsidR="0016355A" w:rsidRPr="001136EE" w:rsidRDefault="0016355A" w:rsidP="00AB6A1D">
            <w:pPr>
              <w:spacing w:line="240" w:lineRule="auto"/>
              <w:ind w:firstLine="0"/>
              <w:jc w:val="center"/>
            </w:pPr>
            <w:r w:rsidRPr="001136EE">
              <w:t>7586,16</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Трансформаторные подстанции жилых зон </w:t>
      </w:r>
      <w:r w:rsidR="00AA2942" w:rsidRPr="001136EE">
        <w:rPr>
          <w:rFonts w:eastAsia="Calibri" w:cs="Times New Roman"/>
          <w:szCs w:val="24"/>
        </w:rPr>
        <w:t xml:space="preserve">МО </w:t>
      </w:r>
      <w:r w:rsidRPr="001136EE">
        <w:rPr>
          <w:rFonts w:eastAsia="Calibri" w:cs="Times New Roman"/>
          <w:szCs w:val="24"/>
        </w:rPr>
        <w:t>город Норильск и городского посёлка Снежногорск и кабельные сети электроснабжения находятся на обслуживании МУП «Коммунальные объединенные системы»</w:t>
      </w:r>
      <w:r w:rsidR="00D162D8" w:rsidRPr="001136EE">
        <w:rPr>
          <w:rFonts w:eastAsia="Calibri" w:cs="Times New Roman"/>
          <w:szCs w:val="24"/>
        </w:rPr>
        <w:t xml:space="preserve"> (далее – МУП «КОС»)</w:t>
      </w:r>
      <w:r w:rsidRPr="001136EE">
        <w:rPr>
          <w:rFonts w:eastAsia="Calibri" w:cs="Times New Roman"/>
          <w:szCs w:val="24"/>
        </w:rPr>
        <w:t>.</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Компании собственники предприятий – производителей электрической энергии и объектов передачи и распределения электроэнергии «</w:t>
      </w:r>
      <w:proofErr w:type="spellStart"/>
      <w:r w:rsidRPr="001136EE">
        <w:rPr>
          <w:rFonts w:eastAsia="Calibri" w:cs="Times New Roman"/>
          <w:szCs w:val="24"/>
        </w:rPr>
        <w:t>Норильскэнерго</w:t>
      </w:r>
      <w:proofErr w:type="spellEnd"/>
      <w:r w:rsidRPr="001136EE">
        <w:rPr>
          <w:rFonts w:eastAsia="Calibri" w:cs="Times New Roman"/>
          <w:szCs w:val="24"/>
        </w:rPr>
        <w:t>» и «</w:t>
      </w:r>
      <w:proofErr w:type="spellStart"/>
      <w:r w:rsidRPr="001136EE">
        <w:rPr>
          <w:rFonts w:eastAsia="Calibri" w:cs="Times New Roman"/>
          <w:szCs w:val="24"/>
        </w:rPr>
        <w:t>Таймырэнерго</w:t>
      </w:r>
      <w:proofErr w:type="spellEnd"/>
      <w:r w:rsidRPr="001136EE">
        <w:rPr>
          <w:rFonts w:eastAsia="Calibri" w:cs="Times New Roman"/>
          <w:szCs w:val="24"/>
        </w:rPr>
        <w:t xml:space="preserve">», а также оператор АО «НТЭК» являются стопроцентными дочерними структурами ПАО </w:t>
      </w:r>
      <w:r w:rsidR="003A1E53" w:rsidRPr="001136EE">
        <w:rPr>
          <w:rFonts w:eastAsia="Calibri" w:cs="Times New Roman"/>
          <w:szCs w:val="24"/>
        </w:rPr>
        <w:t>«</w:t>
      </w:r>
      <w:r w:rsidRPr="001136EE">
        <w:rPr>
          <w:rFonts w:eastAsia="Calibri" w:cs="Times New Roman"/>
          <w:szCs w:val="24"/>
        </w:rPr>
        <w:t xml:space="preserve">ГМК «Норильский никель».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Все три компании связаны системой прямых договоров в рамках структур Заполярного филиала ПАО «ГМК «Норильский никель». В </w:t>
      </w:r>
      <w:r w:rsidR="00AA2942" w:rsidRPr="001136EE">
        <w:rPr>
          <w:rFonts w:eastAsia="Calibri" w:cs="Times New Roman"/>
          <w:szCs w:val="24"/>
        </w:rPr>
        <w:t>МО</w:t>
      </w:r>
      <w:r w:rsidRPr="001136EE">
        <w:rPr>
          <w:rFonts w:eastAsia="Calibri" w:cs="Times New Roman"/>
          <w:szCs w:val="24"/>
        </w:rPr>
        <w:t xml:space="preserve"> город Норильск договоры электроснабжения заключаются с абонентами: собственниками помещений в многоквартирных жилых домах, нанимателями помещений в многоквартирных жилых домах, предприятиями. Договоры на отпуск электроэнергии заключаются в соответствии с требованиями, относящимися к публичным договорам и договорам энергоснабжения (статьи 426, 539-548 Гражданского кодекса Российской Федерации).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Система электроснабжения – стратегически важный актив производственной базы Заполярного филиала </w:t>
      </w:r>
      <w:r w:rsidR="003A1E53" w:rsidRPr="001136EE">
        <w:rPr>
          <w:rFonts w:eastAsia="Calibri" w:cs="Times New Roman"/>
          <w:szCs w:val="24"/>
        </w:rPr>
        <w:t>ПАО «ГМК</w:t>
      </w:r>
      <w:r w:rsidRPr="001136EE">
        <w:rPr>
          <w:rFonts w:eastAsia="Calibri" w:cs="Times New Roman"/>
          <w:szCs w:val="24"/>
        </w:rPr>
        <w:t xml:space="preserve"> «Норильский никель», обеспечивающий все потребности </w:t>
      </w:r>
      <w:r w:rsidR="00AA2942" w:rsidRPr="001136EE">
        <w:rPr>
          <w:rFonts w:eastAsia="Calibri" w:cs="Times New Roman"/>
          <w:szCs w:val="24"/>
        </w:rPr>
        <w:t xml:space="preserve">МО </w:t>
      </w:r>
      <w:r w:rsidRPr="001136EE">
        <w:rPr>
          <w:rFonts w:eastAsia="Calibri" w:cs="Times New Roman"/>
          <w:szCs w:val="24"/>
        </w:rPr>
        <w:t>город Норильск. Важность системы продиктована большой удаленностью городского округа и отсутствия доступа к сети Единой энергетической системы Российской Федерации.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Источниками электроэнергии энергосистемы Норильского промышленного района являются пять генерирующих предприятий: три теплоцентрали и две гидроэлектростанции.</w:t>
      </w:r>
    </w:p>
    <w:p w:rsidR="00342C69" w:rsidRDefault="00342C69" w:rsidP="00AB6A1D">
      <w:pPr>
        <w:spacing w:line="240" w:lineRule="auto"/>
        <w:jc w:val="right"/>
        <w:rPr>
          <w:rFonts w:eastAsia="Calibri" w:cs="Times New Roman"/>
          <w:szCs w:val="24"/>
        </w:rPr>
      </w:pP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lastRenderedPageBreak/>
        <w:t>Таблица 2.2</w:t>
      </w:r>
    </w:p>
    <w:p w:rsidR="0016355A" w:rsidRPr="001136EE" w:rsidRDefault="0016355A" w:rsidP="00AB6A1D">
      <w:pPr>
        <w:spacing w:line="240" w:lineRule="auto"/>
        <w:jc w:val="center"/>
        <w:rPr>
          <w:rFonts w:eastAsia="Calibri" w:cs="Times New Roman"/>
          <w:szCs w:val="24"/>
        </w:rPr>
      </w:pPr>
      <w:r w:rsidRPr="001136EE">
        <w:rPr>
          <w:rFonts w:eastAsia="Calibri" w:cs="Times New Roman"/>
          <w:szCs w:val="24"/>
        </w:rPr>
        <w:t>Установленная мощность источников электроснабжения</w:t>
      </w:r>
    </w:p>
    <w:tbl>
      <w:tblPr>
        <w:tblStyle w:val="a3"/>
        <w:tblW w:w="9606" w:type="dxa"/>
        <w:tblLook w:val="04A0" w:firstRow="1" w:lastRow="0" w:firstColumn="1" w:lastColumn="0" w:noHBand="0" w:noVBand="1"/>
      </w:tblPr>
      <w:tblGrid>
        <w:gridCol w:w="3936"/>
        <w:gridCol w:w="5670"/>
      </w:tblGrid>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Источники электроснабжения</w:t>
            </w:r>
          </w:p>
        </w:tc>
        <w:tc>
          <w:tcPr>
            <w:tcW w:w="5670"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Установленная электрическая мощность, МВт</w:t>
            </w:r>
          </w:p>
        </w:tc>
      </w:tr>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ТЭЦ-1</w:t>
            </w:r>
          </w:p>
        </w:tc>
        <w:tc>
          <w:tcPr>
            <w:tcW w:w="5670" w:type="dxa"/>
            <w:vAlign w:val="center"/>
          </w:tcPr>
          <w:p w:rsidR="0016355A" w:rsidRPr="001136EE" w:rsidRDefault="0016355A" w:rsidP="00AB6A1D">
            <w:pPr>
              <w:spacing w:line="240" w:lineRule="auto"/>
              <w:ind w:firstLine="0"/>
              <w:jc w:val="center"/>
              <w:rPr>
                <w:rFonts w:eastAsia="Calibri" w:cs="Times New Roman"/>
                <w:szCs w:val="24"/>
              </w:rPr>
            </w:pPr>
            <w:r w:rsidRPr="001136EE">
              <w:rPr>
                <w:rFonts w:eastAsia="Calibri" w:cs="Times New Roman"/>
                <w:szCs w:val="24"/>
              </w:rPr>
              <w:t>370</w:t>
            </w:r>
          </w:p>
        </w:tc>
      </w:tr>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ТЭЦ-2</w:t>
            </w:r>
          </w:p>
        </w:tc>
        <w:tc>
          <w:tcPr>
            <w:tcW w:w="5670" w:type="dxa"/>
            <w:vAlign w:val="center"/>
          </w:tcPr>
          <w:p w:rsidR="0016355A" w:rsidRPr="001136EE" w:rsidRDefault="0016355A" w:rsidP="00AB6A1D">
            <w:pPr>
              <w:spacing w:line="240" w:lineRule="auto"/>
              <w:ind w:firstLine="0"/>
              <w:jc w:val="center"/>
              <w:rPr>
                <w:rFonts w:eastAsia="Calibri" w:cs="Times New Roman"/>
                <w:szCs w:val="24"/>
              </w:rPr>
            </w:pPr>
            <w:r w:rsidRPr="001136EE">
              <w:rPr>
                <w:rFonts w:eastAsia="Calibri" w:cs="Times New Roman"/>
                <w:szCs w:val="24"/>
              </w:rPr>
              <w:t>425</w:t>
            </w:r>
          </w:p>
        </w:tc>
      </w:tr>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ТЭЦ-3</w:t>
            </w:r>
          </w:p>
        </w:tc>
        <w:tc>
          <w:tcPr>
            <w:tcW w:w="5670" w:type="dxa"/>
            <w:vAlign w:val="center"/>
          </w:tcPr>
          <w:p w:rsidR="0016355A" w:rsidRPr="001136EE" w:rsidRDefault="0016355A" w:rsidP="00AB6A1D">
            <w:pPr>
              <w:spacing w:line="240" w:lineRule="auto"/>
              <w:ind w:firstLine="0"/>
              <w:jc w:val="center"/>
              <w:rPr>
                <w:rFonts w:eastAsia="Calibri" w:cs="Times New Roman"/>
                <w:szCs w:val="24"/>
              </w:rPr>
            </w:pPr>
            <w:r w:rsidRPr="001136EE">
              <w:rPr>
                <w:rFonts w:eastAsia="Calibri" w:cs="Times New Roman"/>
                <w:szCs w:val="24"/>
              </w:rPr>
              <w:t>440</w:t>
            </w:r>
          </w:p>
        </w:tc>
      </w:tr>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proofErr w:type="spellStart"/>
            <w:r w:rsidRPr="001136EE">
              <w:rPr>
                <w:rFonts w:eastAsia="Calibri" w:cs="Times New Roman"/>
                <w:szCs w:val="24"/>
              </w:rPr>
              <w:t>Усть</w:t>
            </w:r>
            <w:proofErr w:type="spellEnd"/>
            <w:r w:rsidRPr="001136EE">
              <w:rPr>
                <w:rFonts w:eastAsia="Calibri" w:cs="Times New Roman"/>
                <w:szCs w:val="24"/>
              </w:rPr>
              <w:t>-Хантайская ГЭС</w:t>
            </w:r>
          </w:p>
        </w:tc>
        <w:tc>
          <w:tcPr>
            <w:tcW w:w="5670" w:type="dxa"/>
            <w:vAlign w:val="center"/>
          </w:tcPr>
          <w:p w:rsidR="0016355A" w:rsidRPr="001136EE" w:rsidRDefault="0016355A" w:rsidP="00AB6A1D">
            <w:pPr>
              <w:spacing w:line="240" w:lineRule="auto"/>
              <w:ind w:firstLine="0"/>
              <w:jc w:val="center"/>
              <w:rPr>
                <w:rFonts w:eastAsia="Calibri" w:cs="Times New Roman"/>
                <w:szCs w:val="24"/>
              </w:rPr>
            </w:pPr>
            <w:r w:rsidRPr="001136EE">
              <w:rPr>
                <w:rFonts w:eastAsia="Calibri" w:cs="Times New Roman"/>
                <w:szCs w:val="24"/>
              </w:rPr>
              <w:t>441</w:t>
            </w:r>
          </w:p>
        </w:tc>
      </w:tr>
      <w:tr w:rsidR="0016355A" w:rsidRPr="001136EE" w:rsidTr="005F0A2E">
        <w:tc>
          <w:tcPr>
            <w:tcW w:w="3936" w:type="dxa"/>
          </w:tcPr>
          <w:p w:rsidR="0016355A" w:rsidRPr="001136EE" w:rsidRDefault="0016355A" w:rsidP="00AB6A1D">
            <w:pPr>
              <w:spacing w:line="240" w:lineRule="auto"/>
              <w:ind w:firstLine="0"/>
              <w:rPr>
                <w:rFonts w:eastAsia="Calibri" w:cs="Times New Roman"/>
                <w:szCs w:val="24"/>
              </w:rPr>
            </w:pPr>
            <w:r w:rsidRPr="001136EE">
              <w:rPr>
                <w:rFonts w:eastAsia="Calibri" w:cs="Times New Roman"/>
                <w:szCs w:val="24"/>
              </w:rPr>
              <w:t>Курейская ГЭС</w:t>
            </w:r>
          </w:p>
        </w:tc>
        <w:tc>
          <w:tcPr>
            <w:tcW w:w="5670" w:type="dxa"/>
            <w:vAlign w:val="center"/>
          </w:tcPr>
          <w:p w:rsidR="0016355A" w:rsidRPr="001136EE" w:rsidRDefault="0016355A" w:rsidP="00AB6A1D">
            <w:pPr>
              <w:spacing w:line="240" w:lineRule="auto"/>
              <w:ind w:firstLine="0"/>
              <w:jc w:val="center"/>
              <w:rPr>
                <w:rFonts w:eastAsia="Calibri" w:cs="Times New Roman"/>
                <w:szCs w:val="24"/>
              </w:rPr>
            </w:pPr>
            <w:r w:rsidRPr="001136EE">
              <w:rPr>
                <w:rFonts w:eastAsia="Calibri" w:cs="Times New Roman"/>
                <w:szCs w:val="24"/>
              </w:rPr>
              <w:t>600</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Основное топливо всех ТЭЦ — природный газ, резервное — дизельное топливо.</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Сети электроснабжения.</w:t>
      </w:r>
      <w:r w:rsidRPr="001136EE">
        <w:rPr>
          <w:rFonts w:eastAsia="Calibri" w:cs="Times New Roman"/>
          <w:szCs w:val="24"/>
        </w:rPr>
        <w:t xml:space="preserve"> На сегодняшний день система электроснабжения Норильского промышленного района эксплуатирует: четыре системообразующих подстанции — «Приемная» (РПП-220), «Районная» (РРП-110), «Надежда» (РП-2), «Опорная» (ОПП-220), 50 главных понизительных подстанций (ГПП), 49 распределительных подстанций (РП), 436 трансформаторных подстанций (ТП). Суммарная мощность силовых трансформаторов, установленных по подстанциям составляет 4 219 МВА. Протяженность обслуживаемых ЛЭП составляет:</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ВЛ-220 кВ ЛЭП-201, 202 УХГЭС — РПП-220 — 313,2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ВЛ-220 кВ ЛЭП-207, 208 УХГЭС — ОПП-220 — 322,7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ВЛ-110 кВ линий электропередач НПР — 635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ВЛ-35 кВ линий электропередач НПР — 97,2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ВЛ-6–10 кВ линий электропередач НПР — 189,9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КЛ-6–10 кВ — 586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Неравномерность графика электрических нагрузок энергосистемы покрывают две гидроэлектростанции </w:t>
      </w:r>
      <w:proofErr w:type="spellStart"/>
      <w:r w:rsidRPr="001136EE">
        <w:rPr>
          <w:rFonts w:eastAsia="Calibri" w:cs="Times New Roman"/>
          <w:szCs w:val="24"/>
        </w:rPr>
        <w:t>Усть</w:t>
      </w:r>
      <w:proofErr w:type="spellEnd"/>
      <w:r w:rsidRPr="001136EE">
        <w:rPr>
          <w:rFonts w:eastAsia="Calibri" w:cs="Times New Roman"/>
          <w:szCs w:val="24"/>
        </w:rPr>
        <w:t xml:space="preserve">-Хантайская и Курейская. Связь с </w:t>
      </w:r>
      <w:proofErr w:type="spellStart"/>
      <w:r w:rsidRPr="001136EE">
        <w:rPr>
          <w:rFonts w:eastAsia="Calibri" w:cs="Times New Roman"/>
          <w:szCs w:val="24"/>
        </w:rPr>
        <w:t>Усть-Хантайской</w:t>
      </w:r>
      <w:proofErr w:type="spellEnd"/>
      <w:r w:rsidRPr="001136EE">
        <w:rPr>
          <w:rFonts w:eastAsia="Calibri" w:cs="Times New Roman"/>
          <w:szCs w:val="24"/>
        </w:rPr>
        <w:t xml:space="preserve"> ГЭС осуществляется по ВЛ-220 кВ через РПП-220, расположенной на площадке Никелевого завода, с </w:t>
      </w:r>
      <w:proofErr w:type="spellStart"/>
      <w:r w:rsidRPr="001136EE">
        <w:rPr>
          <w:rFonts w:eastAsia="Calibri" w:cs="Times New Roman"/>
          <w:szCs w:val="24"/>
        </w:rPr>
        <w:t>Курейской</w:t>
      </w:r>
      <w:proofErr w:type="spellEnd"/>
      <w:r w:rsidRPr="001136EE">
        <w:rPr>
          <w:rFonts w:eastAsia="Calibri" w:cs="Times New Roman"/>
          <w:szCs w:val="24"/>
        </w:rPr>
        <w:t xml:space="preserve"> ГЭС по ВЛ-220 кВ через ПС 220/110/35 кВ "Опорная".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Системообразующей сетью является ВЛ-110 кВ связывающие ТЭЦ-1, ТЭЦ-2 и ТЭЦ-3 с районными подстанциями РП-2 и РПП-110. Распределение электрической энергии по потребителям осуществляется по линиям 110 и 35 </w:t>
      </w:r>
      <w:proofErr w:type="spellStart"/>
      <w:r w:rsidRPr="001136EE">
        <w:rPr>
          <w:rFonts w:eastAsia="Calibri" w:cs="Times New Roman"/>
          <w:szCs w:val="24"/>
        </w:rPr>
        <w:t>кВ.</w:t>
      </w:r>
      <w:proofErr w:type="spellEnd"/>
    </w:p>
    <w:p w:rsidR="0016355A" w:rsidRPr="001136EE" w:rsidRDefault="0016355A" w:rsidP="00AB6A1D">
      <w:pPr>
        <w:spacing w:line="240" w:lineRule="auto"/>
        <w:rPr>
          <w:rFonts w:eastAsia="Calibri" w:cs="Times New Roman"/>
          <w:szCs w:val="24"/>
        </w:rPr>
      </w:pPr>
      <w:r w:rsidRPr="001136EE">
        <w:rPr>
          <w:rFonts w:eastAsia="Calibri" w:cs="Times New Roman"/>
          <w:szCs w:val="24"/>
        </w:rPr>
        <w:t>Эксплуатацией объектов системы электроснабжения муниципального образования город Норильск заняты две организации: АО «НТЭК» и МУП «КОС», каждая из которых образует свою эксплуатационную зону системы электроснабжения.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системы электроснабжения АО «НТЭК» </w:t>
      </w:r>
      <w:r w:rsidRPr="001136EE">
        <w:rPr>
          <w:rFonts w:eastAsia="Calibri" w:cs="Times New Roman"/>
          <w:szCs w:val="24"/>
        </w:rPr>
        <w:t>включает все ключевые объекты системы электроснабжения, а именно:</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источники электроэнергии;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системообразующи</w:t>
      </w:r>
      <w:r w:rsidR="003A1E53" w:rsidRPr="001136EE">
        <w:rPr>
          <w:rFonts w:eastAsia="Calibri" w:cs="Times New Roman"/>
          <w:szCs w:val="24"/>
        </w:rPr>
        <w:t>е</w:t>
      </w:r>
      <w:r w:rsidRPr="001136EE">
        <w:rPr>
          <w:rFonts w:eastAsia="Calibri" w:cs="Times New Roman"/>
          <w:szCs w:val="24"/>
        </w:rPr>
        <w:t xml:space="preserve"> подстанции;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главные и распределительные подстанции;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все магистральные и распределительные линии электропередач до 35кВ;</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значительн</w:t>
      </w:r>
      <w:r w:rsidR="003A1E53" w:rsidRPr="001136EE">
        <w:rPr>
          <w:rFonts w:eastAsia="Calibri" w:cs="Times New Roman"/>
          <w:szCs w:val="24"/>
        </w:rPr>
        <w:t>ая</w:t>
      </w:r>
      <w:r w:rsidRPr="001136EE">
        <w:rPr>
          <w:rFonts w:eastAsia="Calibri" w:cs="Times New Roman"/>
          <w:szCs w:val="24"/>
        </w:rPr>
        <w:t xml:space="preserve"> часть трансформаторных подстанций;</w:t>
      </w:r>
    </w:p>
    <w:p w:rsidR="0016355A" w:rsidRPr="001136EE" w:rsidRDefault="0016355A" w:rsidP="00AB6A1D">
      <w:pPr>
        <w:spacing w:line="240" w:lineRule="auto"/>
        <w:rPr>
          <w:rFonts w:eastAsia="Times New Roman" w:cs="Times New Roman"/>
          <w:szCs w:val="24"/>
          <w:lang w:eastAsia="ru-RU"/>
        </w:rPr>
      </w:pPr>
      <w:r w:rsidRPr="001136EE">
        <w:rPr>
          <w:rFonts w:eastAsia="Calibri" w:cs="Times New Roman"/>
          <w:szCs w:val="24"/>
        </w:rPr>
        <w:t xml:space="preserve">- </w:t>
      </w:r>
      <w:r w:rsidRPr="001136EE">
        <w:rPr>
          <w:rFonts w:eastAsia="Times New Roman" w:cs="Times New Roman"/>
          <w:szCs w:val="24"/>
          <w:lang w:eastAsia="ru-RU"/>
        </w:rPr>
        <w:t>питающие линии промышленных предприятий, находящихся на территории города.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Электроснабжение Центрального района и </w:t>
      </w:r>
      <w:r w:rsidR="00EC3A76" w:rsidRPr="001136EE">
        <w:rPr>
          <w:rFonts w:eastAsia="Calibri" w:cs="Times New Roman"/>
          <w:szCs w:val="24"/>
        </w:rPr>
        <w:t>жилого образования</w:t>
      </w:r>
      <w:r w:rsidRPr="001136EE">
        <w:rPr>
          <w:rFonts w:eastAsia="Calibri" w:cs="Times New Roman"/>
          <w:szCs w:val="24"/>
        </w:rPr>
        <w:t xml:space="preserve"> Оганер осуществляется от пяти подстанций 110 и 35 кВ: ГПП-8, 11, 25, 26, 65 присоединенных линиями 110 и 35 кВ к ТЭЦ-1, РПП-110 и РПП-220. Район Кайеркан обеспечивается электрической энергией от ГПП-59. Район Талнах получает энергию от ГПП-48.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Существующее положение на энергетических объектах АО «НТЭК» характеризуется наличием доли генерирующих мощностей, эксплуатируемых за пределами нормативного ресурса, имеющих определенный физический и моральный износ. Доля основного оборудования, эксплуатируемого более 30 лет составила 65,5 % в общем объеме генерации АО «НТЭК», а свыше 60 лет – 17,2 %.</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lastRenderedPageBreak/>
        <w:t>Эксплуатационная зона системы электроснабжения МУП «КОС»</w:t>
      </w:r>
      <w:r w:rsidRPr="001136EE">
        <w:rPr>
          <w:rFonts w:eastAsia="Calibri" w:cs="Times New Roman"/>
          <w:szCs w:val="24"/>
        </w:rPr>
        <w:t xml:space="preserve"> включает объекты системы </w:t>
      </w:r>
      <w:r w:rsidR="00AA2942" w:rsidRPr="001136EE">
        <w:rPr>
          <w:rFonts w:eastAsia="Calibri" w:cs="Times New Roman"/>
          <w:szCs w:val="24"/>
        </w:rPr>
        <w:t>электроснабжения,</w:t>
      </w:r>
      <w:r w:rsidRPr="001136EE">
        <w:rPr>
          <w:rFonts w:eastAsia="Calibri" w:cs="Times New Roman"/>
          <w:szCs w:val="24"/>
        </w:rPr>
        <w:t xml:space="preserve"> расположенные в жилых зонах </w:t>
      </w:r>
      <w:r w:rsidR="00AA2942" w:rsidRPr="001136EE">
        <w:rPr>
          <w:rFonts w:eastAsia="Calibri" w:cs="Times New Roman"/>
          <w:szCs w:val="24"/>
        </w:rPr>
        <w:t xml:space="preserve">МО </w:t>
      </w:r>
      <w:r w:rsidRPr="001136EE">
        <w:rPr>
          <w:rFonts w:eastAsia="Calibri" w:cs="Times New Roman"/>
          <w:szCs w:val="24"/>
        </w:rPr>
        <w:t>город Норильск, а именно:</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 кабельные линии 6 кВ и ниже, проложенные в коллекторах;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основная часть низковольтных трансформаторных подстанций.</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Общая протяжённость низковольтных кабельных линий от трансформаторных подстанций до потребителей электрической энергии составляет 478,845 км. Общее количество низковольтных трансформаторных подстанций </w:t>
      </w:r>
      <w:r w:rsidR="00AA2942" w:rsidRPr="001136EE">
        <w:rPr>
          <w:rFonts w:eastAsia="Calibri" w:cs="Times New Roman"/>
          <w:szCs w:val="24"/>
        </w:rPr>
        <w:t>МО</w:t>
      </w:r>
      <w:r w:rsidRPr="001136EE">
        <w:rPr>
          <w:rFonts w:eastAsia="Calibri" w:cs="Times New Roman"/>
          <w:szCs w:val="24"/>
        </w:rPr>
        <w:t xml:space="preserve"> город Норильск (с учётом городского посёлка Снежногорск) составляет 271 единица, из них на обслуживании управляющих компаний 262 подстанции, у МУП «К</w:t>
      </w:r>
      <w:r w:rsidR="00F947A3" w:rsidRPr="001136EE">
        <w:rPr>
          <w:rFonts w:eastAsia="Calibri" w:cs="Times New Roman"/>
          <w:szCs w:val="24"/>
        </w:rPr>
        <w:t>ОС</w:t>
      </w:r>
      <w:r w:rsidRPr="001136EE">
        <w:rPr>
          <w:rFonts w:eastAsia="Calibri" w:cs="Times New Roman"/>
          <w:szCs w:val="24"/>
        </w:rPr>
        <w:t>» - девять. 128 трансформаторных подстанций встроены в помещения.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Сложившаяся инфраструктура объектов, используемых в сфере электроснабжения МУП «КОС», обеспечивает потребителей электрической энергией без достаточного резерва мощности. Фактические перегрузки электрических сетей регистрируются во всех районах города.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Техническое состояние объектов электрохозяйства крайне неудовлетворительное, степень износа силовых трансформаторов составляет 87%, кабельных линий электропередач - 80%. Функционирование распределительного комплекса в таких условиях приводит к учащению аварийных ситуаций, снижению качества и надёжности энергоснабжения потребителей.</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Трансформаторы масляные, физически и морально устарели. Более 70% трансформаторных подстанций имеют 100% износ. 22 трансформаторные подстанции имеют недостаточную мощность для удовлетворения потребителей необходимыми объёмами электроэнергии. Большее количество кабельных линий проложено в коллекторах. В связи с аварийным состоянием коллекторного хозяйства кабельные конструкции обрушены, в результате чего силовые и слаботочные кабели и соединительные муфты лежат на дне заиленных или заполненных водой коллекторов. Полностью разрушены металлоконструкции линий электропередач в магистральном коллекторе на протяжении 15,5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Полностью разрушены металлоконструкции линий электропередач в вводных коллекторах по Центральному району на протяжении</w:t>
      </w:r>
      <w:r w:rsidR="00D42320" w:rsidRPr="001136EE">
        <w:rPr>
          <w:rFonts w:eastAsia="Calibri" w:cs="Times New Roman"/>
          <w:szCs w:val="24"/>
        </w:rPr>
        <w:t xml:space="preserve"> </w:t>
      </w:r>
      <w:r w:rsidRPr="001136EE">
        <w:rPr>
          <w:rFonts w:eastAsia="Calibri" w:cs="Times New Roman"/>
          <w:szCs w:val="24"/>
        </w:rPr>
        <w:t>10 км; по району Талнах -</w:t>
      </w:r>
      <w:r w:rsidR="00D42320" w:rsidRPr="001136EE">
        <w:rPr>
          <w:rFonts w:eastAsia="Calibri" w:cs="Times New Roman"/>
          <w:szCs w:val="24"/>
        </w:rPr>
        <w:t xml:space="preserve"> </w:t>
      </w:r>
      <w:r w:rsidRPr="001136EE">
        <w:rPr>
          <w:rFonts w:eastAsia="Calibri" w:cs="Times New Roman"/>
          <w:szCs w:val="24"/>
        </w:rPr>
        <w:t>2 км; по району Кайеркан -</w:t>
      </w:r>
      <w:r w:rsidR="00D42320" w:rsidRPr="001136EE">
        <w:rPr>
          <w:rFonts w:eastAsia="Calibri" w:cs="Times New Roman"/>
          <w:szCs w:val="24"/>
        </w:rPr>
        <w:t xml:space="preserve"> </w:t>
      </w:r>
      <w:r w:rsidRPr="001136EE">
        <w:rPr>
          <w:rFonts w:eastAsia="Calibri" w:cs="Times New Roman"/>
          <w:szCs w:val="24"/>
        </w:rPr>
        <w:t>1,5 км.</w:t>
      </w:r>
    </w:p>
    <w:p w:rsidR="0016355A" w:rsidRPr="001136EE" w:rsidRDefault="0016355A" w:rsidP="00AB6A1D">
      <w:pPr>
        <w:spacing w:line="240" w:lineRule="auto"/>
      </w:pPr>
      <w:r w:rsidRPr="001136EE">
        <w:rPr>
          <w:rFonts w:eastAsia="Calibri" w:cs="Times New Roman"/>
          <w:szCs w:val="24"/>
        </w:rPr>
        <w:t>Полностью разрушены металлоконструкции линий электропередач в подпольях жилых зданий по Центральному району на протяжении 30 км; по району Талнах -</w:t>
      </w:r>
      <w:r w:rsidR="00D42320" w:rsidRPr="001136EE">
        <w:rPr>
          <w:rFonts w:eastAsia="Calibri" w:cs="Times New Roman"/>
          <w:szCs w:val="24"/>
        </w:rPr>
        <w:t xml:space="preserve"> </w:t>
      </w:r>
      <w:r w:rsidRPr="001136EE">
        <w:rPr>
          <w:rFonts w:eastAsia="Calibri" w:cs="Times New Roman"/>
          <w:szCs w:val="24"/>
        </w:rPr>
        <w:t>5 км; по району Кайеркан -</w:t>
      </w:r>
      <w:r w:rsidR="00D42320" w:rsidRPr="001136EE">
        <w:rPr>
          <w:rFonts w:eastAsia="Calibri" w:cs="Times New Roman"/>
          <w:szCs w:val="24"/>
        </w:rPr>
        <w:t xml:space="preserve"> </w:t>
      </w:r>
      <w:r w:rsidRPr="001136EE">
        <w:rPr>
          <w:rFonts w:eastAsia="Calibri" w:cs="Times New Roman"/>
          <w:szCs w:val="24"/>
        </w:rPr>
        <w:t>1 км.</w:t>
      </w:r>
    </w:p>
    <w:p w:rsidR="0016355A" w:rsidRPr="001136EE" w:rsidRDefault="0016355A" w:rsidP="00AB6A1D">
      <w:pPr>
        <w:spacing w:line="240" w:lineRule="auto"/>
        <w:jc w:val="center"/>
        <w:rPr>
          <w:b/>
          <w:u w:val="single"/>
        </w:rPr>
      </w:pPr>
      <w:r w:rsidRPr="001136EE">
        <w:rPr>
          <w:b/>
          <w:u w:val="single"/>
        </w:rPr>
        <w:t>Система теплоснабжения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На территории </w:t>
      </w:r>
      <w:r w:rsidR="00AA2942" w:rsidRPr="001136EE">
        <w:rPr>
          <w:rFonts w:eastAsia="Calibri" w:cs="Times New Roman"/>
          <w:szCs w:val="24"/>
        </w:rPr>
        <w:t xml:space="preserve">МО </w:t>
      </w:r>
      <w:r w:rsidRPr="001136EE">
        <w:rPr>
          <w:rFonts w:eastAsia="Calibri" w:cs="Times New Roman"/>
          <w:szCs w:val="24"/>
        </w:rPr>
        <w:t>город Норильск функционируют несколько независимых систем теплоснабжения. Они предназначены для обеспечения потребителей городского округа энергетическим ресурсом в виде горячей воды и пара для нужд отопления, горячего водоснабжения, вентиляции и иных технологических потребностей производственных объектов.</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Единственный поставщик тепла в </w:t>
      </w:r>
      <w:r w:rsidR="004450A9" w:rsidRPr="001136EE">
        <w:rPr>
          <w:rFonts w:eastAsia="Calibri" w:cs="Times New Roman"/>
          <w:szCs w:val="24"/>
        </w:rPr>
        <w:t xml:space="preserve">МО </w:t>
      </w:r>
      <w:r w:rsidRPr="001136EE">
        <w:rPr>
          <w:rFonts w:eastAsia="Calibri" w:cs="Times New Roman"/>
          <w:szCs w:val="24"/>
        </w:rPr>
        <w:t>город Норильск – АО «</w:t>
      </w:r>
      <w:r w:rsidR="00D42320" w:rsidRPr="001136EE">
        <w:rPr>
          <w:rFonts w:eastAsia="Calibri" w:cs="Times New Roman"/>
          <w:szCs w:val="24"/>
        </w:rPr>
        <w:t>НТЭК</w:t>
      </w:r>
      <w:r w:rsidRPr="001136EE">
        <w:rPr>
          <w:rFonts w:eastAsia="Calibri" w:cs="Times New Roman"/>
          <w:szCs w:val="24"/>
        </w:rPr>
        <w:t>».</w:t>
      </w:r>
      <w:r w:rsidR="00D42320" w:rsidRPr="001136EE">
        <w:rPr>
          <w:rFonts w:eastAsia="Calibri" w:cs="Times New Roman"/>
          <w:szCs w:val="24"/>
        </w:rPr>
        <w:t xml:space="preserve"> </w:t>
      </w:r>
      <w:r w:rsidRPr="001136EE">
        <w:rPr>
          <w:rFonts w:eastAsia="Calibri" w:cs="Times New Roman"/>
          <w:szCs w:val="24"/>
        </w:rPr>
        <w:t>АО «</w:t>
      </w:r>
      <w:r w:rsidR="00D42320" w:rsidRPr="001136EE">
        <w:rPr>
          <w:rFonts w:eastAsia="Calibri" w:cs="Times New Roman"/>
          <w:szCs w:val="24"/>
        </w:rPr>
        <w:t>НТЭК</w:t>
      </w:r>
      <w:r w:rsidRPr="001136EE">
        <w:rPr>
          <w:rFonts w:eastAsia="Calibri" w:cs="Times New Roman"/>
          <w:szCs w:val="24"/>
        </w:rPr>
        <w:t xml:space="preserve">» является оператором всех теплопроизводящих мощностей на территории </w:t>
      </w:r>
      <w:r w:rsidR="00AA2942" w:rsidRPr="001136EE">
        <w:rPr>
          <w:rFonts w:eastAsia="Calibri" w:cs="Times New Roman"/>
          <w:szCs w:val="24"/>
        </w:rPr>
        <w:t xml:space="preserve">МО </w:t>
      </w:r>
      <w:r w:rsidRPr="001136EE">
        <w:rPr>
          <w:rFonts w:eastAsia="Calibri" w:cs="Times New Roman"/>
          <w:szCs w:val="24"/>
        </w:rPr>
        <w:t>город Норильск. Отпуск тепловой энергии потребителям городского округа осуществляют три теплоэлектроцентрали с пиковыми котельными, газовая и дизельная котельные, электрокотельная и энергоблок.</w:t>
      </w:r>
    </w:p>
    <w:p w:rsidR="00D42320" w:rsidRPr="001136EE" w:rsidRDefault="00D42320" w:rsidP="00AB6A1D">
      <w:pPr>
        <w:spacing w:line="240" w:lineRule="auto"/>
        <w:rPr>
          <w:rFonts w:eastAsia="Calibri" w:cs="Times New Roman"/>
          <w:szCs w:val="24"/>
        </w:rPr>
      </w:pPr>
    </w:p>
    <w:p w:rsidR="00D42320" w:rsidRPr="001136EE" w:rsidRDefault="00D42320" w:rsidP="00AB6A1D">
      <w:pPr>
        <w:spacing w:line="240" w:lineRule="auto"/>
        <w:rPr>
          <w:rFonts w:eastAsia="Calibri" w:cs="Times New Roman"/>
          <w:szCs w:val="24"/>
        </w:rPr>
      </w:pPr>
    </w:p>
    <w:p w:rsidR="00D42320" w:rsidRPr="001136EE" w:rsidRDefault="00D42320" w:rsidP="00AB6A1D">
      <w:pPr>
        <w:spacing w:line="240" w:lineRule="auto"/>
        <w:rPr>
          <w:rFonts w:eastAsia="Calibri" w:cs="Times New Roman"/>
          <w:szCs w:val="24"/>
        </w:rPr>
      </w:pPr>
    </w:p>
    <w:p w:rsidR="00D42320" w:rsidRPr="001136EE" w:rsidRDefault="00D42320" w:rsidP="00AB6A1D">
      <w:pPr>
        <w:spacing w:line="240" w:lineRule="auto"/>
        <w:rPr>
          <w:rFonts w:eastAsia="Calibri" w:cs="Times New Roman"/>
          <w:szCs w:val="24"/>
        </w:rPr>
      </w:pPr>
    </w:p>
    <w:p w:rsidR="00D42320" w:rsidRPr="001136EE" w:rsidRDefault="00D42320" w:rsidP="00AB6A1D">
      <w:pPr>
        <w:spacing w:line="240" w:lineRule="auto"/>
        <w:rPr>
          <w:rFonts w:eastAsia="Calibri" w:cs="Times New Roman"/>
          <w:szCs w:val="24"/>
        </w:rPr>
      </w:pPr>
    </w:p>
    <w:p w:rsidR="0016355A" w:rsidRPr="001136EE" w:rsidRDefault="0016355A" w:rsidP="00AB6A1D">
      <w:pPr>
        <w:spacing w:line="240" w:lineRule="auto"/>
        <w:contextualSpacing/>
        <w:jc w:val="right"/>
        <w:rPr>
          <w:rFonts w:eastAsia="Calibri" w:cs="Times New Roman"/>
        </w:rPr>
      </w:pPr>
      <w:r w:rsidRPr="001136EE">
        <w:rPr>
          <w:rFonts w:eastAsia="Calibri" w:cs="Times New Roman"/>
        </w:rPr>
        <w:lastRenderedPageBreak/>
        <w:t>Таблица 2.3</w:t>
      </w:r>
    </w:p>
    <w:p w:rsidR="0016355A" w:rsidRPr="001136EE" w:rsidRDefault="0016355A" w:rsidP="00AB6A1D">
      <w:pPr>
        <w:spacing w:line="240" w:lineRule="auto"/>
        <w:jc w:val="center"/>
        <w:rPr>
          <w:rFonts w:eastAsia="Calibri" w:cs="Times New Roman"/>
        </w:rPr>
      </w:pPr>
      <w:r w:rsidRPr="001136EE">
        <w:rPr>
          <w:rFonts w:eastAsia="Calibri" w:cs="Times New Roman"/>
        </w:rPr>
        <w:t>Выработка и реализация тепловой энергии АО «НТЭК»</w:t>
      </w:r>
    </w:p>
    <w:tbl>
      <w:tblPr>
        <w:tblStyle w:val="52"/>
        <w:tblW w:w="9463" w:type="dxa"/>
        <w:tblInd w:w="108" w:type="dxa"/>
        <w:tblLook w:val="04A0" w:firstRow="1" w:lastRow="0" w:firstColumn="1" w:lastColumn="0" w:noHBand="0" w:noVBand="1"/>
      </w:tblPr>
      <w:tblGrid>
        <w:gridCol w:w="2583"/>
        <w:gridCol w:w="1332"/>
        <w:gridCol w:w="1157"/>
        <w:gridCol w:w="1157"/>
        <w:gridCol w:w="1119"/>
        <w:gridCol w:w="1119"/>
        <w:gridCol w:w="996"/>
      </w:tblGrid>
      <w:tr w:rsidR="0016355A" w:rsidRPr="001136EE" w:rsidTr="005F0A2E">
        <w:tc>
          <w:tcPr>
            <w:tcW w:w="2641"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Показатель</w:t>
            </w:r>
          </w:p>
        </w:tc>
        <w:tc>
          <w:tcPr>
            <w:tcW w:w="1335"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Ед. измерения</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2011</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2012</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2013</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2014</w:t>
            </w:r>
          </w:p>
        </w:tc>
        <w:tc>
          <w:tcPr>
            <w:tcW w:w="913"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2015</w:t>
            </w:r>
          </w:p>
        </w:tc>
      </w:tr>
      <w:tr w:rsidR="0016355A" w:rsidRPr="001136EE" w:rsidTr="005F0A2E">
        <w:tc>
          <w:tcPr>
            <w:tcW w:w="2641"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Производство теплоэнергии</w:t>
            </w:r>
          </w:p>
        </w:tc>
        <w:tc>
          <w:tcPr>
            <w:tcW w:w="1335"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Тыс. Гкал</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11779,80</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12501,50</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10047,0</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11514,8</w:t>
            </w:r>
          </w:p>
        </w:tc>
        <w:tc>
          <w:tcPr>
            <w:tcW w:w="913"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11060,6</w:t>
            </w:r>
          </w:p>
        </w:tc>
      </w:tr>
      <w:tr w:rsidR="0016355A" w:rsidRPr="001136EE" w:rsidTr="005F0A2E">
        <w:tc>
          <w:tcPr>
            <w:tcW w:w="2641"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Реализация теплоэнергии</w:t>
            </w:r>
          </w:p>
        </w:tc>
        <w:tc>
          <w:tcPr>
            <w:tcW w:w="1335"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Тыс. Гкал</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9786,03</w:t>
            </w:r>
          </w:p>
        </w:tc>
        <w:tc>
          <w:tcPr>
            <w:tcW w:w="1160"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10297,81</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7534,0</w:t>
            </w:r>
          </w:p>
        </w:tc>
        <w:tc>
          <w:tcPr>
            <w:tcW w:w="1127"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9960,54</w:t>
            </w:r>
          </w:p>
        </w:tc>
        <w:tc>
          <w:tcPr>
            <w:tcW w:w="913"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9752,41</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Эксплуатацию и обслуживание тепловых сетей городского округа осуществляют две компании, одна из которых </w:t>
      </w:r>
      <w:r w:rsidR="00D42320" w:rsidRPr="001136EE">
        <w:rPr>
          <w:rFonts w:eastAsia="Calibri" w:cs="Times New Roman"/>
          <w:szCs w:val="24"/>
        </w:rPr>
        <w:t xml:space="preserve">- </w:t>
      </w:r>
      <w:r w:rsidRPr="001136EE">
        <w:rPr>
          <w:rFonts w:eastAsia="Calibri" w:cs="Times New Roman"/>
          <w:szCs w:val="24"/>
        </w:rPr>
        <w:t xml:space="preserve">дочернее предприятие </w:t>
      </w:r>
      <w:r w:rsidR="00D42320" w:rsidRPr="001136EE">
        <w:rPr>
          <w:rFonts w:eastAsia="Calibri" w:cs="Times New Roman"/>
          <w:szCs w:val="24"/>
        </w:rPr>
        <w:t>ПАО «</w:t>
      </w:r>
      <w:r w:rsidRPr="001136EE">
        <w:rPr>
          <w:rFonts w:eastAsia="Calibri" w:cs="Times New Roman"/>
          <w:szCs w:val="24"/>
        </w:rPr>
        <w:t xml:space="preserve">ГМК «Норильский никель», вторая </w:t>
      </w:r>
      <w:r w:rsidR="00D42320" w:rsidRPr="001136EE">
        <w:rPr>
          <w:rFonts w:eastAsia="Calibri" w:cs="Times New Roman"/>
          <w:szCs w:val="24"/>
        </w:rPr>
        <w:t>-</w:t>
      </w:r>
      <w:r w:rsidRPr="001136EE">
        <w:rPr>
          <w:rFonts w:eastAsia="Calibri" w:cs="Times New Roman"/>
          <w:szCs w:val="24"/>
        </w:rPr>
        <w:t xml:space="preserve"> муниципальное предприятие. Все паропроводы, магистральные и распределительные сети теплоснабжения принадлежат и обслуживаются АО «НТЭК», внутриквартальные тепловые сети жилых зон </w:t>
      </w:r>
      <w:r w:rsidR="00D42320" w:rsidRPr="001136EE">
        <w:rPr>
          <w:rFonts w:eastAsia="Calibri" w:cs="Times New Roman"/>
          <w:szCs w:val="24"/>
        </w:rPr>
        <w:t>МО</w:t>
      </w:r>
      <w:r w:rsidRPr="001136EE">
        <w:rPr>
          <w:rFonts w:eastAsia="Calibri" w:cs="Times New Roman"/>
          <w:szCs w:val="24"/>
        </w:rPr>
        <w:t xml:space="preserve"> город Норильск эксплуатирует </w:t>
      </w:r>
      <w:r w:rsidR="006F0893" w:rsidRPr="001136EE">
        <w:rPr>
          <w:rFonts w:eastAsia="Calibri" w:cs="Times New Roman"/>
          <w:szCs w:val="24"/>
        </w:rPr>
        <w:t>м</w:t>
      </w:r>
      <w:r w:rsidRPr="001136EE">
        <w:rPr>
          <w:rFonts w:eastAsia="Calibri" w:cs="Times New Roman"/>
          <w:szCs w:val="24"/>
        </w:rPr>
        <w:t>униципальное унитарное предприятие «Коммунальные объединенные системы» (МУП «КОС»).</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Всего на территории городского округа функционирует пять систем теплоснабжения, в их  составе эксплуатируется семь источников теплоснабжения:</w:t>
      </w:r>
    </w:p>
    <w:p w:rsidR="00750910" w:rsidRDefault="00750910" w:rsidP="00AB6A1D">
      <w:pPr>
        <w:spacing w:line="240" w:lineRule="auto"/>
        <w:rPr>
          <w:rFonts w:eastAsia="Calibri" w:cs="Times New Roman"/>
          <w:b/>
          <w:szCs w:val="24"/>
        </w:rPr>
      </w:pPr>
    </w:p>
    <w:p w:rsidR="0016355A" w:rsidRDefault="0016355A" w:rsidP="00AB6A1D">
      <w:pPr>
        <w:spacing w:line="240" w:lineRule="auto"/>
        <w:rPr>
          <w:rFonts w:eastAsia="Calibri" w:cs="Times New Roman"/>
          <w:b/>
          <w:szCs w:val="24"/>
        </w:rPr>
      </w:pPr>
      <w:r w:rsidRPr="001136EE">
        <w:rPr>
          <w:rFonts w:eastAsia="Calibri" w:cs="Times New Roman"/>
          <w:b/>
          <w:szCs w:val="24"/>
        </w:rPr>
        <w:t>1. Система теплоснабжения Центрального района</w:t>
      </w:r>
    </w:p>
    <w:p w:rsidR="00750910" w:rsidRPr="001136EE" w:rsidRDefault="00750910" w:rsidP="00AB6A1D">
      <w:pPr>
        <w:spacing w:line="240" w:lineRule="auto"/>
        <w:rPr>
          <w:rFonts w:eastAsia="Calibri" w:cs="Times New Roman"/>
          <w:b/>
          <w:szCs w:val="24"/>
        </w:rPr>
      </w:pP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Система теплоснабжения Центрального района </w:t>
      </w:r>
      <w:r w:rsidR="00AA2942" w:rsidRPr="001136EE">
        <w:rPr>
          <w:rFonts w:eastAsia="Calibri" w:cs="Times New Roman"/>
          <w:szCs w:val="24"/>
        </w:rPr>
        <w:t xml:space="preserve">МО </w:t>
      </w:r>
      <w:r w:rsidRPr="001136EE">
        <w:rPr>
          <w:rFonts w:eastAsia="Calibri" w:cs="Times New Roman"/>
          <w:szCs w:val="24"/>
        </w:rPr>
        <w:t>город Норильск</w:t>
      </w:r>
      <w:r w:rsidR="006F0893" w:rsidRPr="001136EE">
        <w:rPr>
          <w:rFonts w:eastAsia="Calibri" w:cs="Times New Roman"/>
          <w:szCs w:val="24"/>
        </w:rPr>
        <w:t xml:space="preserve"> </w:t>
      </w:r>
      <w:r w:rsidRPr="001136EE">
        <w:rPr>
          <w:rFonts w:eastAsia="Calibri" w:cs="Times New Roman"/>
          <w:szCs w:val="24"/>
        </w:rPr>
        <w:t xml:space="preserve">обеспечивается тепловым ресурсом от одного источника теплоснабжения – ТЭЦ-1. Теплоэлектроцентраль обеспечивает тепловой энергией производственные зоны и жилую застройку, включая жилое образование Оганер. Теплоносителем для жилого сектора в Центральном районе и жилом образовании Оганер является горячая вода, для промышленной зоны </w:t>
      </w:r>
      <w:r w:rsidR="006F0893" w:rsidRPr="001136EE">
        <w:rPr>
          <w:rFonts w:eastAsia="Calibri" w:cs="Times New Roman"/>
          <w:szCs w:val="24"/>
        </w:rPr>
        <w:t xml:space="preserve">ЗФ </w:t>
      </w:r>
      <w:r w:rsidRPr="001136EE">
        <w:rPr>
          <w:rFonts w:eastAsia="Calibri" w:cs="Times New Roman"/>
          <w:szCs w:val="24"/>
        </w:rPr>
        <w:t>ПАО «ГМК «Норильский никель» – горячая вода и пар.</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Суммарная установленная тепловая мощность ТЭЦ-1 – 2320,7 Гкал/час, из них пиковых котлов – 1080 Гкал/час. Располагаемая мощность станции составляет 1957,7 Гкал/час.</w:t>
      </w:r>
      <w:r w:rsidR="006F0893" w:rsidRPr="001136EE">
        <w:rPr>
          <w:rFonts w:eastAsia="Calibri" w:cs="Times New Roman"/>
          <w:szCs w:val="24"/>
        </w:rPr>
        <w:t xml:space="preserve"> </w:t>
      </w:r>
      <w:r w:rsidRPr="001136EE">
        <w:rPr>
          <w:rFonts w:eastAsia="Calibri" w:cs="Times New Roman"/>
          <w:szCs w:val="24"/>
        </w:rPr>
        <w:t>В связи с высокой наработкой, основное оборудование ТЭЦ-1 имеет ряд ограничений располагаемой мощности.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Наиболее старые котлы ТЭЦ-1 ПК-9 введены в эксплуатацию в начале 50-х годов. Самые новые котлы введены в начале 2000-х. Несмотря на «солидный» возраст котлов, они своевременно проходят капитальные и текущие ремонты. Удовлетворительное состояние котлов ПК-9 позволило продлить их ресурс, однако котлы морально и физически устарели и требуют замены.</w:t>
      </w:r>
      <w:r w:rsidR="006F0893" w:rsidRPr="001136EE">
        <w:rPr>
          <w:rFonts w:eastAsia="Calibri" w:cs="Times New Roman"/>
          <w:szCs w:val="24"/>
        </w:rPr>
        <w:t xml:space="preserve"> </w:t>
      </w:r>
      <w:r w:rsidRPr="001136EE">
        <w:rPr>
          <w:rFonts w:eastAsia="Calibri" w:cs="Times New Roman"/>
          <w:szCs w:val="24"/>
        </w:rPr>
        <w:t xml:space="preserve">Водогрейные котлы введены в эксплуатацию с 1975 по 1988 и в настоящее время морально устарели. На котлах своевременно проводятся капитальные и текущие ремонты, что позволило продлить ресурс котлов до 2016 года.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Отказов и аварий на основном оборудовании ТЭЦ-1 за период с 2010 по 2014 годы не происходило. Расчетные значения потребления тепловой энергии за 2014 год приведены в таблице.</w:t>
      </w:r>
    </w:p>
    <w:p w:rsidR="0016355A" w:rsidRPr="001136EE" w:rsidRDefault="0016355A" w:rsidP="00AB6A1D">
      <w:pPr>
        <w:spacing w:line="240" w:lineRule="auto"/>
        <w:contextualSpacing/>
        <w:jc w:val="right"/>
        <w:rPr>
          <w:rFonts w:eastAsia="Calibri" w:cs="Times New Roman"/>
        </w:rPr>
      </w:pPr>
      <w:r w:rsidRPr="001136EE">
        <w:rPr>
          <w:rFonts w:eastAsia="Calibri" w:cs="Times New Roman"/>
        </w:rPr>
        <w:t>Таблица 2.4</w:t>
      </w:r>
    </w:p>
    <w:p w:rsidR="0016355A" w:rsidRPr="001136EE" w:rsidRDefault="0016355A" w:rsidP="00AB6A1D">
      <w:pPr>
        <w:spacing w:line="240" w:lineRule="auto"/>
        <w:jc w:val="center"/>
        <w:rPr>
          <w:rFonts w:eastAsia="Calibri" w:cs="Times New Roman"/>
        </w:rPr>
      </w:pPr>
      <w:r w:rsidRPr="001136EE">
        <w:rPr>
          <w:rFonts w:eastAsia="Calibri" w:cs="Times New Roman"/>
        </w:rPr>
        <w:t>Баланс мощности и нагрузки системы теплоснабжения</w:t>
      </w:r>
    </w:p>
    <w:p w:rsidR="0016355A" w:rsidRPr="001136EE" w:rsidRDefault="0016355A" w:rsidP="00AB6A1D">
      <w:pPr>
        <w:spacing w:line="240" w:lineRule="auto"/>
        <w:jc w:val="center"/>
        <w:rPr>
          <w:rFonts w:eastAsia="Calibri" w:cs="Times New Roman"/>
        </w:rPr>
      </w:pPr>
      <w:r w:rsidRPr="001136EE">
        <w:rPr>
          <w:rFonts w:eastAsia="Calibri" w:cs="Times New Roman"/>
        </w:rPr>
        <w:t>Центрального района за 2014 год, Гкал/час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2"/>
        <w:gridCol w:w="3119"/>
      </w:tblGrid>
      <w:tr w:rsidR="0016355A" w:rsidRPr="001136EE" w:rsidTr="005F0A2E">
        <w:trPr>
          <w:trHeight w:val="344"/>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Наименование показателя</w:t>
            </w:r>
          </w:p>
        </w:tc>
        <w:tc>
          <w:tcPr>
            <w:tcW w:w="3119"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ТЭЦ-1</w:t>
            </w:r>
          </w:p>
        </w:tc>
      </w:tr>
      <w:tr w:rsidR="0016355A" w:rsidRPr="001136EE" w:rsidTr="005F0A2E">
        <w:trPr>
          <w:trHeight w:val="277"/>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Установленная тепловая мощность</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2320,7</w:t>
            </w:r>
          </w:p>
        </w:tc>
      </w:tr>
      <w:tr w:rsidR="0016355A" w:rsidRPr="001136EE" w:rsidTr="005F0A2E">
        <w:trPr>
          <w:trHeight w:val="268"/>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Ограничение тепловой мощности</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363,0</w:t>
            </w:r>
          </w:p>
        </w:tc>
      </w:tr>
      <w:tr w:rsidR="0016355A" w:rsidRPr="001136EE" w:rsidTr="005F0A2E">
        <w:trPr>
          <w:trHeight w:val="285"/>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Располагаемая тепловая мощность, в том числе: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1957,7</w:t>
            </w:r>
          </w:p>
        </w:tc>
      </w:tr>
      <w:tr w:rsidR="0016355A" w:rsidRPr="001136EE" w:rsidTr="005F0A2E">
        <w:trPr>
          <w:trHeight w:val="262"/>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 в горячей воде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1774,7</w:t>
            </w:r>
          </w:p>
        </w:tc>
      </w:tr>
      <w:tr w:rsidR="0016355A" w:rsidRPr="001136EE" w:rsidTr="005F0A2E">
        <w:trPr>
          <w:trHeight w:val="279"/>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 в паре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183,0</w:t>
            </w:r>
          </w:p>
        </w:tc>
      </w:tr>
      <w:tr w:rsidR="0016355A" w:rsidRPr="001136EE" w:rsidTr="005F0A2E">
        <w:trPr>
          <w:trHeight w:val="269"/>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Хозяйственные нужды</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32,266</w:t>
            </w:r>
          </w:p>
        </w:tc>
      </w:tr>
      <w:tr w:rsidR="0016355A" w:rsidRPr="001136EE" w:rsidTr="005F0A2E">
        <w:trPr>
          <w:trHeight w:val="274"/>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Мощность источника "нетто"</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1925,434</w:t>
            </w:r>
          </w:p>
        </w:tc>
      </w:tr>
      <w:tr w:rsidR="0016355A" w:rsidRPr="001136EE" w:rsidTr="005F0A2E">
        <w:trPr>
          <w:trHeight w:val="278"/>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lastRenderedPageBreak/>
              <w:t>Присоединенная нагрузка, в том числе: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1996,886</w:t>
            </w:r>
          </w:p>
        </w:tc>
      </w:tr>
      <w:tr w:rsidR="0016355A" w:rsidRPr="001136EE" w:rsidTr="005F0A2E">
        <w:trPr>
          <w:trHeight w:val="268"/>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 в горячей воде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1837,806</w:t>
            </w:r>
          </w:p>
        </w:tc>
      </w:tr>
      <w:tr w:rsidR="0016355A" w:rsidRPr="001136EE" w:rsidTr="005F0A2E">
        <w:trPr>
          <w:trHeight w:val="144"/>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 в паре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159,08</w:t>
            </w:r>
          </w:p>
        </w:tc>
      </w:tr>
      <w:tr w:rsidR="0016355A" w:rsidRPr="001136EE" w:rsidTr="005F0A2E">
        <w:trPr>
          <w:trHeight w:val="273"/>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Потери в сетях</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40,972</w:t>
            </w:r>
          </w:p>
        </w:tc>
      </w:tr>
      <w:tr w:rsidR="0016355A" w:rsidRPr="001136EE" w:rsidTr="005F0A2E">
        <w:trPr>
          <w:trHeight w:val="273"/>
        </w:trPr>
        <w:tc>
          <w:tcPr>
            <w:tcW w:w="6252"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ind w:firstLine="0"/>
              <w:rPr>
                <w:rFonts w:eastAsia="Calibri" w:cs="Times New Roman"/>
              </w:rPr>
            </w:pPr>
            <w:r w:rsidRPr="001136EE">
              <w:rPr>
                <w:rFonts w:eastAsia="Calibri" w:cs="Times New Roman"/>
              </w:rPr>
              <w:t>Дефицит/профицит мощности</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- 112,424</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Дефицит тепловой мощности системы теплоснабжения Центрального района составляет 112,424 Гкал/час.</w:t>
      </w:r>
      <w:r w:rsidR="006F0893" w:rsidRPr="001136EE">
        <w:rPr>
          <w:rFonts w:eastAsia="Calibri" w:cs="Times New Roman"/>
          <w:szCs w:val="24"/>
        </w:rPr>
        <w:t xml:space="preserve"> </w:t>
      </w:r>
      <w:r w:rsidRPr="001136EE">
        <w:rPr>
          <w:rFonts w:eastAsia="Calibri" w:cs="Times New Roman"/>
          <w:szCs w:val="24"/>
        </w:rPr>
        <w:t>Основной причиной возникновения дефицита тепловой мощности на ТЭЦ-1 является ограничение тепловой мощности, в связи с неудовлетворительным техническим состоянием, моральным и физическим износом основного теплофикационного оборудования.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Эксплуатацию сетей теплоснабжения Центрального района </w:t>
      </w:r>
      <w:r w:rsidR="00AA2942" w:rsidRPr="001136EE">
        <w:rPr>
          <w:rFonts w:eastAsia="Calibri" w:cs="Times New Roman"/>
          <w:szCs w:val="24"/>
        </w:rPr>
        <w:t xml:space="preserve">МО </w:t>
      </w:r>
      <w:r w:rsidRPr="001136EE">
        <w:rPr>
          <w:rFonts w:eastAsia="Calibri" w:cs="Times New Roman"/>
          <w:szCs w:val="24"/>
        </w:rPr>
        <w:t>город Норильск осуществляют две организации: АО «НТЭК» и МУП «КОС», каждая из которых образует свою эксплуатационную зону системы теплоснабжения.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АО «НТЭК» системы теплоснабжения Центрального района </w:t>
      </w:r>
      <w:r w:rsidRPr="001136EE">
        <w:rPr>
          <w:rFonts w:eastAsia="Calibri" w:cs="Times New Roman"/>
          <w:szCs w:val="24"/>
        </w:rPr>
        <w:t xml:space="preserve">включает все ключевые объекты системы теплоснабжения, а именно: источник – ТЭЦ-1, все магистральные тепловые сети, распределительные сети промышленных площадок, подкачивающие станции, ЦТП </w:t>
      </w:r>
      <w:r w:rsidR="006F0893" w:rsidRPr="001136EE">
        <w:rPr>
          <w:rFonts w:eastAsia="Calibri" w:cs="Times New Roman"/>
          <w:szCs w:val="24"/>
        </w:rPr>
        <w:t>жилого образования</w:t>
      </w:r>
      <w:r w:rsidRPr="001136EE">
        <w:rPr>
          <w:rFonts w:eastAsia="Calibri" w:cs="Times New Roman"/>
          <w:szCs w:val="24"/>
        </w:rPr>
        <w:t xml:space="preserve"> Оганер.</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Прокладка магистральных трубопроводов тепловых сетей</w:t>
      </w:r>
      <w:r w:rsidRPr="001136EE">
        <w:t xml:space="preserve"> АО «НТЭК»</w:t>
      </w:r>
      <w:r w:rsidRPr="001136EE">
        <w:rPr>
          <w:rFonts w:eastAsia="Calibri" w:cs="Times New Roman"/>
          <w:szCs w:val="24"/>
        </w:rPr>
        <w:t xml:space="preserve"> надземная. </w:t>
      </w:r>
      <w:r w:rsidRPr="001136EE">
        <w:t>Протяженность трубопроводов (УТВГС) в однотрубном исчислении 97,859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Расчетный температурный график тепловой сети от ТЭЦ-1 – 130/70°С. В целях сближения рабочего температурного графика тепловых сетей в основном диапазоне температур наружного воздуха, было принято решение о переходе на работу тепловых сетей по температурному графику 115/70°С.</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МУП «КОС» системы теплоснабжения Центрального района </w:t>
      </w:r>
      <w:r w:rsidRPr="001136EE">
        <w:rPr>
          <w:rFonts w:eastAsia="Calibri" w:cs="Times New Roman"/>
          <w:szCs w:val="24"/>
        </w:rPr>
        <w:t>включает объекты системы теплоснабжения расположенные в жилой зоне, а именно: магистральные и распределительные сети, проложенные в коллекторах.</w:t>
      </w: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2.5</w:t>
      </w:r>
    </w:p>
    <w:p w:rsidR="0016355A" w:rsidRPr="001136EE" w:rsidRDefault="0016355A" w:rsidP="00AB6A1D">
      <w:pPr>
        <w:spacing w:line="240" w:lineRule="auto"/>
        <w:jc w:val="center"/>
        <w:rPr>
          <w:rFonts w:eastAsia="Calibri" w:cs="Times New Roman"/>
        </w:rPr>
      </w:pPr>
      <w:r w:rsidRPr="001136EE">
        <w:rPr>
          <w:rFonts w:eastAsia="Calibri" w:cs="Times New Roman"/>
        </w:rPr>
        <w:t xml:space="preserve">Данные по сетям теплоснабжения МУП «КОС» Центрального района </w:t>
      </w:r>
    </w:p>
    <w:tbl>
      <w:tblPr>
        <w:tblW w:w="86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843"/>
        <w:gridCol w:w="1559"/>
      </w:tblGrid>
      <w:tr w:rsidR="0016355A" w:rsidRPr="001136EE" w:rsidTr="005F0A2E">
        <w:trPr>
          <w:trHeight w:val="300"/>
        </w:trPr>
        <w:tc>
          <w:tcPr>
            <w:tcW w:w="5245" w:type="dxa"/>
            <w:shd w:val="clear" w:color="auto" w:fill="auto"/>
            <w:noWrap/>
            <w:vAlign w:val="bottom"/>
            <w:hideMark/>
          </w:tcPr>
          <w:p w:rsidR="0016355A" w:rsidRPr="001136EE" w:rsidRDefault="0016355A" w:rsidP="00AB6A1D">
            <w:pPr>
              <w:spacing w:line="240" w:lineRule="auto"/>
              <w:ind w:firstLine="0"/>
              <w:rPr>
                <w:rFonts w:eastAsia="Times New Roman" w:cs="Times New Roman"/>
                <w:color w:val="000000"/>
                <w:szCs w:val="24"/>
                <w:lang w:eastAsia="ru-RU"/>
              </w:rPr>
            </w:pPr>
          </w:p>
        </w:tc>
        <w:tc>
          <w:tcPr>
            <w:tcW w:w="184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Центральный</w:t>
            </w:r>
          </w:p>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(ТЭЦ-1), км</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теплоснабжения, всех видов в двухтрубном исчислении на 2015 год</w:t>
            </w:r>
          </w:p>
        </w:tc>
        <w:tc>
          <w:tcPr>
            <w:tcW w:w="1843" w:type="dxa"/>
            <w:shd w:val="clear" w:color="auto" w:fill="auto"/>
            <w:noWrap/>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108,1770</w:t>
            </w:r>
          </w:p>
        </w:tc>
        <w:tc>
          <w:tcPr>
            <w:tcW w:w="1559" w:type="dxa"/>
            <w:shd w:val="clear" w:color="auto" w:fill="auto"/>
            <w:noWrap/>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100,0</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Фактический срок службы сетей: -  до 25 лет</w:t>
            </w:r>
          </w:p>
        </w:tc>
        <w:tc>
          <w:tcPr>
            <w:tcW w:w="1843"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82,9979</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76,7</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- 25 – 35 лет</w:t>
            </w:r>
          </w:p>
        </w:tc>
        <w:tc>
          <w:tcPr>
            <w:tcW w:w="1843"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7,3944</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6,8</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более 35 лет</w:t>
            </w:r>
          </w:p>
        </w:tc>
        <w:tc>
          <w:tcPr>
            <w:tcW w:w="1843"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17,7849</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16,4</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нуждающихся в замене</w:t>
            </w:r>
          </w:p>
        </w:tc>
        <w:tc>
          <w:tcPr>
            <w:tcW w:w="1843"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25,1793</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23,3</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 связи с отсутствием аварий на тепловых сетях за 2010 – 2014 годы, выделение наименее надежных участков и определение их материальной характеристики не представляется возможным. За последние 5 лет отказов тепловых сетей на территории Центрального района не происходило. На сетях проводятся текущие и капитальные ремонты в </w:t>
      </w:r>
      <w:proofErr w:type="spellStart"/>
      <w:r w:rsidRPr="001136EE">
        <w:rPr>
          <w:rFonts w:eastAsia="Calibri" w:cs="Times New Roman"/>
          <w:szCs w:val="24"/>
        </w:rPr>
        <w:t>межотопительный</w:t>
      </w:r>
      <w:proofErr w:type="spellEnd"/>
      <w:r w:rsidRPr="001136EE">
        <w:rPr>
          <w:rFonts w:eastAsia="Calibri" w:cs="Times New Roman"/>
          <w:szCs w:val="24"/>
        </w:rPr>
        <w:t xml:space="preserve"> период.</w:t>
      </w:r>
    </w:p>
    <w:p w:rsidR="0016355A" w:rsidRDefault="0016355A" w:rsidP="00AB6A1D">
      <w:pPr>
        <w:spacing w:line="240" w:lineRule="auto"/>
        <w:rPr>
          <w:rFonts w:eastAsia="Calibri" w:cs="Times New Roman"/>
          <w:szCs w:val="24"/>
        </w:rPr>
      </w:pPr>
      <w:r w:rsidRPr="001136EE">
        <w:rPr>
          <w:rFonts w:eastAsia="Calibri" w:cs="Times New Roman"/>
          <w:szCs w:val="24"/>
        </w:rPr>
        <w:t xml:space="preserve">Анализ подключенной тепловой нагрузки и располагаемой мощности ТЭЦ-1 свидетельствует о том, что тепловой мощности недостаточно для подключения новых потребителей. Также одной из проблем является присоединение потребителей по открытой системе теплоснабжения. Согласно </w:t>
      </w:r>
      <w:r w:rsidR="00F947A3" w:rsidRPr="001136EE">
        <w:rPr>
          <w:rFonts w:eastAsia="Calibri" w:cs="Times New Roman"/>
          <w:szCs w:val="24"/>
        </w:rPr>
        <w:t xml:space="preserve">Федеральному закону от 27.07.2010 </w:t>
      </w:r>
      <w:r w:rsidR="00F947A3" w:rsidRPr="001136EE">
        <w:rPr>
          <w:rFonts w:eastAsia="Calibri" w:cs="Times New Roman"/>
          <w:szCs w:val="24"/>
        </w:rPr>
        <w:br/>
        <w:t>№190-ФЗ</w:t>
      </w:r>
      <w:r w:rsidRPr="001136EE">
        <w:rPr>
          <w:rFonts w:eastAsia="Calibri" w:cs="Times New Roman"/>
          <w:szCs w:val="24"/>
        </w:rPr>
        <w:t xml:space="preserve"> «О теплоснабжении» с 1 января 2022 года использование централизованных открытых систем теплоснабжения для нужд горячего водоснабжения путем отбора теплоносите</w:t>
      </w:r>
      <w:r w:rsidR="00750910">
        <w:rPr>
          <w:rFonts w:eastAsia="Calibri" w:cs="Times New Roman"/>
          <w:szCs w:val="24"/>
        </w:rPr>
        <w:t>ля будет запрещено.</w:t>
      </w:r>
    </w:p>
    <w:p w:rsidR="00750910" w:rsidRDefault="00750910" w:rsidP="00AB6A1D">
      <w:pPr>
        <w:spacing w:line="240" w:lineRule="auto"/>
        <w:rPr>
          <w:rFonts w:eastAsia="Calibri" w:cs="Times New Roman"/>
          <w:szCs w:val="24"/>
        </w:rPr>
      </w:pPr>
    </w:p>
    <w:p w:rsidR="00750910" w:rsidRDefault="00750910" w:rsidP="00AB6A1D">
      <w:pPr>
        <w:spacing w:line="240" w:lineRule="auto"/>
        <w:rPr>
          <w:rFonts w:eastAsia="Calibri" w:cs="Times New Roman"/>
          <w:szCs w:val="24"/>
        </w:rPr>
      </w:pPr>
    </w:p>
    <w:p w:rsidR="00750910" w:rsidRPr="001136EE" w:rsidRDefault="00750910" w:rsidP="00AB6A1D">
      <w:pPr>
        <w:spacing w:line="240" w:lineRule="auto"/>
        <w:rPr>
          <w:rFonts w:eastAsia="Calibri" w:cs="Times New Roman"/>
          <w:szCs w:val="24"/>
        </w:rPr>
      </w:pPr>
    </w:p>
    <w:p w:rsidR="0016355A" w:rsidRDefault="0016355A" w:rsidP="00AB6A1D">
      <w:pPr>
        <w:spacing w:line="240" w:lineRule="auto"/>
        <w:rPr>
          <w:rFonts w:eastAsia="Calibri" w:cs="Times New Roman"/>
          <w:b/>
          <w:szCs w:val="24"/>
        </w:rPr>
      </w:pPr>
      <w:r w:rsidRPr="001136EE">
        <w:rPr>
          <w:rFonts w:eastAsia="Calibri" w:cs="Times New Roman"/>
          <w:b/>
          <w:szCs w:val="24"/>
        </w:rPr>
        <w:lastRenderedPageBreak/>
        <w:t>2. Система теплоснабжения района Талнах</w:t>
      </w:r>
    </w:p>
    <w:p w:rsidR="00750910" w:rsidRPr="001136EE" w:rsidRDefault="00750910" w:rsidP="00AB6A1D">
      <w:pPr>
        <w:spacing w:line="240" w:lineRule="auto"/>
        <w:rPr>
          <w:rFonts w:eastAsia="Calibri" w:cs="Times New Roman"/>
          <w:b/>
          <w:szCs w:val="24"/>
        </w:rPr>
      </w:pP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Система теплоснабжения района Талнах </w:t>
      </w:r>
      <w:r w:rsidR="00AA2942" w:rsidRPr="001136EE">
        <w:rPr>
          <w:rFonts w:eastAsia="Calibri" w:cs="Times New Roman"/>
          <w:szCs w:val="24"/>
        </w:rPr>
        <w:t xml:space="preserve">МО </w:t>
      </w:r>
      <w:r w:rsidRPr="001136EE">
        <w:rPr>
          <w:rFonts w:eastAsia="Calibri" w:cs="Times New Roman"/>
          <w:szCs w:val="24"/>
        </w:rPr>
        <w:t xml:space="preserve">города Норильска обеспечивается тепловым ресурсом от одного источника теплоснабжения – ТЭЦ-2. Теплоэлектроцентраль обеспечивает тепловой энергией производственные зоны и жилую застройку. Теплоносителем для жилого сектора и промышленной зоны </w:t>
      </w:r>
      <w:r w:rsidR="006F0893" w:rsidRPr="001136EE">
        <w:rPr>
          <w:rFonts w:eastAsia="Calibri" w:cs="Times New Roman"/>
          <w:szCs w:val="24"/>
        </w:rPr>
        <w:t xml:space="preserve">ЗФ </w:t>
      </w:r>
      <w:r w:rsidRPr="001136EE">
        <w:rPr>
          <w:rFonts w:eastAsia="Calibri" w:cs="Times New Roman"/>
          <w:szCs w:val="24"/>
        </w:rPr>
        <w:t>ПАО «ГМК «Норильский никель» является горячая вода.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Установленная тепловая мощность – 1151 Гкал/час, располагаемая мощность – 1051 Гкал/час. Наиболее старые котлы ТП-13 введены в эксплуатацию в начале 70-х годов. Котлы своевременно проходят капитальные и текущие ремонты. При условии надлежащей эксплуатации</w:t>
      </w:r>
      <w:r w:rsidR="006F0893" w:rsidRPr="001136EE">
        <w:rPr>
          <w:rFonts w:eastAsia="Calibri" w:cs="Times New Roman"/>
          <w:szCs w:val="24"/>
        </w:rPr>
        <w:t>,</w:t>
      </w:r>
      <w:r w:rsidRPr="001136EE">
        <w:rPr>
          <w:rFonts w:eastAsia="Calibri" w:cs="Times New Roman"/>
          <w:szCs w:val="24"/>
        </w:rPr>
        <w:t xml:space="preserve"> своевременном проведении капитальных и текущих ремонтов, котлы могут быть сохранены на рассматриваемую перспективу. Отказов и аварий на основном оборудовании ТЭЦ-2 за период с 2010 по 2015 годы не происходило. Проводились только плановые и текущие ремонты. </w:t>
      </w:r>
    </w:p>
    <w:p w:rsidR="0016355A" w:rsidRPr="001136EE" w:rsidRDefault="0016355A" w:rsidP="00AB6A1D">
      <w:pPr>
        <w:spacing w:line="240" w:lineRule="auto"/>
        <w:jc w:val="right"/>
        <w:rPr>
          <w:rFonts w:eastAsia="Calibri" w:cs="Times New Roman"/>
        </w:rPr>
      </w:pPr>
      <w:r w:rsidRPr="001136EE">
        <w:rPr>
          <w:rFonts w:eastAsia="Calibri" w:cs="Times New Roman"/>
          <w:szCs w:val="24"/>
        </w:rPr>
        <w:t>Таблица 2.6</w:t>
      </w:r>
    </w:p>
    <w:p w:rsidR="0016355A" w:rsidRPr="001136EE" w:rsidRDefault="0016355A" w:rsidP="00AB6A1D">
      <w:pPr>
        <w:spacing w:line="240" w:lineRule="auto"/>
        <w:jc w:val="center"/>
        <w:rPr>
          <w:rFonts w:eastAsia="Calibri" w:cs="Times New Roman"/>
        </w:rPr>
      </w:pPr>
      <w:r w:rsidRPr="001136EE">
        <w:rPr>
          <w:rFonts w:eastAsia="Calibri" w:cs="Times New Roman"/>
        </w:rPr>
        <w:t>Баланс мощности и нагрузки системы теплоснабжения</w:t>
      </w:r>
    </w:p>
    <w:p w:rsidR="0016355A" w:rsidRPr="001136EE" w:rsidRDefault="0016355A" w:rsidP="00AB6A1D">
      <w:pPr>
        <w:spacing w:line="240" w:lineRule="auto"/>
        <w:jc w:val="center"/>
        <w:rPr>
          <w:rFonts w:eastAsia="Calibri" w:cs="Times New Roman"/>
        </w:rPr>
      </w:pPr>
      <w:r w:rsidRPr="001136EE">
        <w:rPr>
          <w:rFonts w:eastAsia="Calibri" w:cs="Times New Roman"/>
        </w:rPr>
        <w:t>района Талнах за 2014 год, Гкал/час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1"/>
        <w:gridCol w:w="3260"/>
      </w:tblGrid>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jc w:val="center"/>
              <w:rPr>
                <w:rFonts w:eastAsia="Calibri" w:cs="Times New Roman"/>
              </w:rPr>
            </w:pPr>
            <w:r w:rsidRPr="001136EE">
              <w:rPr>
                <w:rFonts w:eastAsia="Calibri" w:cs="Times New Roman"/>
              </w:rPr>
              <w:t>Наименование показателя</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16355A" w:rsidRPr="001136EE" w:rsidRDefault="0016355A" w:rsidP="00AB6A1D">
            <w:pPr>
              <w:spacing w:line="240" w:lineRule="auto"/>
              <w:jc w:val="center"/>
              <w:rPr>
                <w:rFonts w:eastAsia="Calibri" w:cs="Times New Roman"/>
              </w:rPr>
            </w:pPr>
            <w:r w:rsidRPr="001136EE">
              <w:rPr>
                <w:rFonts w:eastAsia="Calibri" w:cs="Times New Roman"/>
              </w:rPr>
              <w:t>ТЭЦ-2</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Установленная тепловая мощность</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1151</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Ограничение тепловой мощности</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100</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Располагаемая тепловая мощность, в том числе: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1051</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 в горячей воде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1051</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 в паре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0</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Хозяйственные нужды</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3,028</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Мощность источника «нетто»</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1047,972</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Присоединенная нагрузка, в том числе: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874,325</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 в горячей воде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874,325</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 в паре</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0</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Потери в сетях</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36,632</w:t>
            </w:r>
          </w:p>
        </w:tc>
      </w:tr>
      <w:tr w:rsidR="0016355A" w:rsidRPr="001136EE" w:rsidTr="005F0A2E">
        <w:trPr>
          <w:trHeight w:val="300"/>
        </w:trPr>
        <w:tc>
          <w:tcPr>
            <w:tcW w:w="6111"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6F0893">
            <w:pPr>
              <w:spacing w:line="240" w:lineRule="auto"/>
              <w:ind w:firstLine="0"/>
              <w:rPr>
                <w:rFonts w:eastAsia="Calibri" w:cs="Times New Roman"/>
              </w:rPr>
            </w:pPr>
            <w:r w:rsidRPr="001136EE">
              <w:rPr>
                <w:rFonts w:eastAsia="Calibri" w:cs="Times New Roman"/>
              </w:rPr>
              <w:t>Дефицит мощности</w:t>
            </w:r>
          </w:p>
        </w:tc>
        <w:tc>
          <w:tcPr>
            <w:tcW w:w="3260" w:type="dxa"/>
            <w:tcBorders>
              <w:top w:val="single" w:sz="4" w:space="0" w:color="auto"/>
              <w:left w:val="single" w:sz="4" w:space="0" w:color="auto"/>
              <w:bottom w:val="single" w:sz="4" w:space="0" w:color="auto"/>
              <w:right w:val="single" w:sz="4" w:space="0" w:color="auto"/>
            </w:tcBorders>
            <w:noWrap/>
            <w:vAlign w:val="bottom"/>
            <w:hideMark/>
          </w:tcPr>
          <w:p w:rsidR="0016355A" w:rsidRPr="001136EE" w:rsidRDefault="0016355A" w:rsidP="00AB6A1D">
            <w:pPr>
              <w:spacing w:line="240" w:lineRule="auto"/>
              <w:jc w:val="center"/>
              <w:rPr>
                <w:rFonts w:eastAsia="Calibri" w:cs="Times New Roman"/>
              </w:rPr>
            </w:pPr>
            <w:r w:rsidRPr="001136EE">
              <w:rPr>
                <w:rFonts w:eastAsia="Calibri" w:cs="Times New Roman"/>
              </w:rPr>
              <w:t>137,015</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Резерв тепловой мощности системы теплоснабжения района Талнах составляет 137,015 Гкал/час. Для надежного и качественного теплоснабжения планируемых потребителей увеличение располагаемой мощности станции не требуется.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Эксплуатацию сетей теплоснабжения района Талнах </w:t>
      </w:r>
      <w:r w:rsidR="00AA2942" w:rsidRPr="001136EE">
        <w:rPr>
          <w:rFonts w:eastAsia="Calibri" w:cs="Times New Roman"/>
          <w:szCs w:val="24"/>
        </w:rPr>
        <w:t xml:space="preserve">МО </w:t>
      </w:r>
      <w:r w:rsidRPr="001136EE">
        <w:rPr>
          <w:rFonts w:eastAsia="Calibri" w:cs="Times New Roman"/>
          <w:szCs w:val="24"/>
        </w:rPr>
        <w:t>город Норильск осуществляют две организации: АО «НТЭК» и МУП «КОС», каждая из которых образует свою эксплуатационную зону системы теплоснабжения.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АО «НТЭК» системы теплоснабжения района Талнах </w:t>
      </w:r>
      <w:r w:rsidRPr="001136EE">
        <w:rPr>
          <w:rFonts w:eastAsia="Calibri" w:cs="Times New Roman"/>
          <w:szCs w:val="24"/>
        </w:rPr>
        <w:t>включает все ключевые объекты системы теплоснабжения, а именно:</w:t>
      </w:r>
      <w:r w:rsidR="00322195" w:rsidRPr="001136EE">
        <w:rPr>
          <w:rFonts w:eastAsia="Calibri" w:cs="Times New Roman"/>
          <w:szCs w:val="24"/>
        </w:rPr>
        <w:t xml:space="preserve"> </w:t>
      </w:r>
      <w:r w:rsidRPr="001136EE">
        <w:rPr>
          <w:rFonts w:eastAsia="Calibri" w:cs="Times New Roman"/>
          <w:szCs w:val="24"/>
        </w:rPr>
        <w:t>источник – ТЭЦ-2,  все магистральные тепловые сети, распределительные сети промышленных площадок,  подкачивающие станции.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Прокладка магистральных трубопроводов тепловых сетей</w:t>
      </w:r>
      <w:r w:rsidRPr="001136EE">
        <w:t xml:space="preserve"> АО «НТЭК»</w:t>
      </w:r>
      <w:r w:rsidRPr="001136EE">
        <w:rPr>
          <w:rFonts w:eastAsia="Calibri" w:cs="Times New Roman"/>
          <w:szCs w:val="24"/>
        </w:rPr>
        <w:t xml:space="preserve"> надземная. Тепловая изоляция трубопроводов выполнена в основном </w:t>
      </w:r>
      <w:proofErr w:type="spellStart"/>
      <w:r w:rsidRPr="001136EE">
        <w:rPr>
          <w:rFonts w:eastAsia="Calibri" w:cs="Times New Roman"/>
          <w:szCs w:val="24"/>
        </w:rPr>
        <w:t>минерало</w:t>
      </w:r>
      <w:proofErr w:type="spellEnd"/>
      <w:r w:rsidRPr="001136EE">
        <w:rPr>
          <w:rFonts w:eastAsia="Calibri" w:cs="Times New Roman"/>
          <w:szCs w:val="24"/>
        </w:rPr>
        <w:t xml:space="preserve">-ватными плитами с защитным покрытием. Современная изоляция из </w:t>
      </w:r>
      <w:proofErr w:type="spellStart"/>
      <w:r w:rsidRPr="001136EE">
        <w:rPr>
          <w:rFonts w:eastAsia="Calibri" w:cs="Times New Roman"/>
          <w:szCs w:val="24"/>
        </w:rPr>
        <w:t>пенополиуретана</w:t>
      </w:r>
      <w:proofErr w:type="spellEnd"/>
      <w:r w:rsidRPr="001136EE">
        <w:rPr>
          <w:rFonts w:eastAsia="Calibri" w:cs="Times New Roman"/>
          <w:szCs w:val="24"/>
        </w:rPr>
        <w:t xml:space="preserve"> характерна только для сетей, введенных в эксплуатацию после 2003 года.</w:t>
      </w:r>
      <w:r w:rsidR="00322195" w:rsidRPr="001136EE">
        <w:rPr>
          <w:rFonts w:eastAsia="Calibri" w:cs="Times New Roman"/>
          <w:szCs w:val="24"/>
        </w:rPr>
        <w:t xml:space="preserve"> </w:t>
      </w:r>
      <w:r w:rsidRPr="001136EE">
        <w:t xml:space="preserve">Протяженность трубопроводов (УТВГС) в однотрубном исчислении </w:t>
      </w:r>
      <w:r w:rsidRPr="001136EE">
        <w:rPr>
          <w:rFonts w:eastAsia="Calibri" w:cs="Times New Roman"/>
        </w:rPr>
        <w:t>80,33</w:t>
      </w:r>
      <w:r w:rsidR="00322195" w:rsidRPr="001136EE">
        <w:rPr>
          <w:rFonts w:eastAsia="Calibri" w:cs="Times New Roman"/>
        </w:rPr>
        <w:t xml:space="preserve"> </w:t>
      </w:r>
      <w:r w:rsidRPr="001136EE">
        <w:t>км</w:t>
      </w:r>
      <w:r w:rsidR="00322195" w:rsidRPr="001136EE">
        <w:t>.</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За 2010 – 2015 годы отказов тепловых сетей на территории района Талнах не происходило. На сетях проводятся текущие и капитальные ремонты в </w:t>
      </w:r>
      <w:proofErr w:type="spellStart"/>
      <w:r w:rsidRPr="001136EE">
        <w:rPr>
          <w:rFonts w:eastAsia="Calibri" w:cs="Times New Roman"/>
          <w:szCs w:val="24"/>
        </w:rPr>
        <w:t>межотопительный</w:t>
      </w:r>
      <w:proofErr w:type="spellEnd"/>
      <w:r w:rsidRPr="001136EE">
        <w:rPr>
          <w:rFonts w:eastAsia="Calibri" w:cs="Times New Roman"/>
          <w:szCs w:val="24"/>
        </w:rPr>
        <w:t xml:space="preserve"> период.</w:t>
      </w:r>
      <w:r w:rsidR="00322195" w:rsidRPr="001136EE">
        <w:rPr>
          <w:rFonts w:eastAsia="Calibri" w:cs="Times New Roman"/>
          <w:szCs w:val="24"/>
        </w:rPr>
        <w:t xml:space="preserve"> </w:t>
      </w:r>
      <w:r w:rsidRPr="001136EE">
        <w:rPr>
          <w:rFonts w:eastAsia="Calibri" w:cs="Times New Roman"/>
          <w:szCs w:val="24"/>
        </w:rPr>
        <w:t xml:space="preserve">Приборы учета установлены на всех тепловых магистралях от ТЭЦ-2 и в местах разделения балансовой принадлежности между теплоснабжающими организациями. Расчет </w:t>
      </w:r>
      <w:r w:rsidRPr="001136EE">
        <w:rPr>
          <w:rFonts w:eastAsia="Calibri" w:cs="Times New Roman"/>
          <w:szCs w:val="24"/>
        </w:rPr>
        <w:lastRenderedPageBreak/>
        <w:t>между АО «НТЭК» и действующими теплоснабжающими организациями осуществляется по показаниям приборов учета.</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МУП «КОС» системы теплоснабжения района Талнах </w:t>
      </w:r>
      <w:r w:rsidRPr="001136EE">
        <w:rPr>
          <w:rFonts w:eastAsia="Calibri" w:cs="Times New Roman"/>
          <w:szCs w:val="24"/>
        </w:rPr>
        <w:t>включает объекты системы теплоснабжения</w:t>
      </w:r>
      <w:r w:rsidR="00322195" w:rsidRPr="001136EE">
        <w:rPr>
          <w:rFonts w:eastAsia="Calibri" w:cs="Times New Roman"/>
          <w:szCs w:val="24"/>
        </w:rPr>
        <w:t>,</w:t>
      </w:r>
      <w:r w:rsidRPr="001136EE">
        <w:rPr>
          <w:rFonts w:eastAsia="Calibri" w:cs="Times New Roman"/>
          <w:szCs w:val="24"/>
        </w:rPr>
        <w:t xml:space="preserve"> расположенные в жилой зоне района, а именно: магистральные и распределительные сети, проложенные в коллекторах.</w:t>
      </w:r>
    </w:p>
    <w:p w:rsidR="00322195" w:rsidRPr="001136EE" w:rsidRDefault="00322195" w:rsidP="00AB6A1D">
      <w:pPr>
        <w:spacing w:line="240" w:lineRule="auto"/>
        <w:rPr>
          <w:rFonts w:eastAsia="Calibri" w:cs="Times New Roman"/>
          <w:szCs w:val="24"/>
        </w:rPr>
      </w:pP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2.7</w:t>
      </w:r>
    </w:p>
    <w:p w:rsidR="0016355A" w:rsidRPr="001136EE" w:rsidRDefault="0016355A" w:rsidP="00AB6A1D">
      <w:pPr>
        <w:spacing w:line="240" w:lineRule="auto"/>
        <w:jc w:val="center"/>
        <w:rPr>
          <w:rFonts w:eastAsia="Calibri" w:cs="Times New Roman"/>
        </w:rPr>
      </w:pPr>
      <w:r w:rsidRPr="001136EE">
        <w:rPr>
          <w:rFonts w:eastAsia="Calibri" w:cs="Times New Roman"/>
        </w:rPr>
        <w:t>Данные по сетям теплоснабжения МУП «КОС» района Талнах</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985"/>
        <w:gridCol w:w="1701"/>
      </w:tblGrid>
      <w:tr w:rsidR="0016355A" w:rsidRPr="001136EE" w:rsidTr="005F0A2E">
        <w:trPr>
          <w:trHeight w:val="300"/>
        </w:trPr>
        <w:tc>
          <w:tcPr>
            <w:tcW w:w="5245" w:type="dxa"/>
            <w:shd w:val="clear" w:color="auto" w:fill="auto"/>
            <w:noWrap/>
            <w:vAlign w:val="bottom"/>
            <w:hideMark/>
          </w:tcPr>
          <w:p w:rsidR="0016355A" w:rsidRPr="001136EE" w:rsidRDefault="0016355A" w:rsidP="00AB6A1D">
            <w:pPr>
              <w:spacing w:line="240" w:lineRule="auto"/>
              <w:ind w:firstLine="0"/>
              <w:rPr>
                <w:rFonts w:eastAsia="Times New Roman" w:cs="Times New Roman"/>
                <w:color w:val="000000"/>
                <w:szCs w:val="24"/>
                <w:lang w:eastAsia="ru-RU"/>
              </w:rPr>
            </w:pPr>
          </w:p>
        </w:tc>
        <w:tc>
          <w:tcPr>
            <w:tcW w:w="1985"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Талнах (ТЭЦ-2), км</w:t>
            </w:r>
          </w:p>
        </w:tc>
        <w:tc>
          <w:tcPr>
            <w:tcW w:w="1701"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теплоснабжения, всех видов в двухтрубном исчислении на 2015 год</w:t>
            </w:r>
          </w:p>
        </w:tc>
        <w:tc>
          <w:tcPr>
            <w:tcW w:w="1985" w:type="dxa"/>
            <w:shd w:val="clear" w:color="auto" w:fill="auto"/>
            <w:noWrap/>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38,1350</w:t>
            </w:r>
          </w:p>
        </w:tc>
        <w:tc>
          <w:tcPr>
            <w:tcW w:w="1701" w:type="dxa"/>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100,0</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Фактический срок службы сетей: -  до 25 лет</w:t>
            </w:r>
          </w:p>
        </w:tc>
        <w:tc>
          <w:tcPr>
            <w:tcW w:w="1985"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28,8282</w:t>
            </w:r>
          </w:p>
        </w:tc>
        <w:tc>
          <w:tcPr>
            <w:tcW w:w="1701" w:type="dxa"/>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75,6</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- 25 – 35 лет</w:t>
            </w:r>
          </w:p>
        </w:tc>
        <w:tc>
          <w:tcPr>
            <w:tcW w:w="1985"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8,0535</w:t>
            </w:r>
          </w:p>
        </w:tc>
        <w:tc>
          <w:tcPr>
            <w:tcW w:w="1701" w:type="dxa"/>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21,1</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более 35 лет</w:t>
            </w:r>
          </w:p>
        </w:tc>
        <w:tc>
          <w:tcPr>
            <w:tcW w:w="1985"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1,2533</w:t>
            </w:r>
          </w:p>
        </w:tc>
        <w:tc>
          <w:tcPr>
            <w:tcW w:w="1701" w:type="dxa"/>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3,3</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нуждающихся в замене</w:t>
            </w:r>
          </w:p>
        </w:tc>
        <w:tc>
          <w:tcPr>
            <w:tcW w:w="1985"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9,3068</w:t>
            </w:r>
          </w:p>
        </w:tc>
        <w:tc>
          <w:tcPr>
            <w:tcW w:w="1701" w:type="dxa"/>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24,4</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За последние годы аварий на тепловых сетях МУП «КОС» на территории района Талнах не происходило. На сетях проводятся текущие и капитальные ремонты.</w:t>
      </w:r>
      <w:r w:rsidR="00653809" w:rsidRPr="001136EE">
        <w:rPr>
          <w:rFonts w:eastAsia="Calibri" w:cs="Times New Roman"/>
          <w:szCs w:val="24"/>
        </w:rPr>
        <w:t xml:space="preserve"> </w:t>
      </w:r>
      <w:r w:rsidRPr="001136EE">
        <w:rPr>
          <w:rFonts w:eastAsia="Calibri" w:cs="Times New Roman"/>
          <w:szCs w:val="24"/>
        </w:rPr>
        <w:t xml:space="preserve">На основании рассчитанного показателя надежности конкретной системы теплоснабжения </w:t>
      </w:r>
      <w:proofErr w:type="spellStart"/>
      <w:r w:rsidRPr="001136EE">
        <w:rPr>
          <w:rFonts w:eastAsia="Calibri" w:cs="Times New Roman"/>
          <w:szCs w:val="24"/>
        </w:rPr>
        <w:t>Kнад</w:t>
      </w:r>
      <w:proofErr w:type="spellEnd"/>
      <w:r w:rsidRPr="001136EE">
        <w:rPr>
          <w:rFonts w:eastAsia="Calibri" w:cs="Times New Roman"/>
          <w:szCs w:val="24"/>
        </w:rPr>
        <w:t xml:space="preserve"> ≈ 0,86 следует вывод о том, что рассматриваемая система теплоснабжения от ТЭЦ-2 относится к категории надежных систем теплоснабжения.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Анализ подключенной тепловой нагрузки и располагаемой мощности ТЭЦ-2 свидетельствует о том, что тепловой мощности достаточно для качественного теплоснабжения существующих и подключения новых потребителей. Проблемой является присоединение потребителей по открытой системе теплоснабжения.</w:t>
      </w:r>
    </w:p>
    <w:p w:rsidR="0016355A" w:rsidRPr="001136EE" w:rsidRDefault="0016355A" w:rsidP="00AB6A1D">
      <w:pPr>
        <w:spacing w:line="240" w:lineRule="auto"/>
        <w:rPr>
          <w:rFonts w:eastAsia="Calibri" w:cs="Times New Roman"/>
          <w:b/>
          <w:szCs w:val="24"/>
        </w:rPr>
      </w:pPr>
      <w:r w:rsidRPr="001136EE">
        <w:rPr>
          <w:rFonts w:eastAsia="Calibri" w:cs="Times New Roman"/>
          <w:b/>
          <w:szCs w:val="24"/>
        </w:rPr>
        <w:t>3. Система теплоснабжения района Кайеркан</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Система теплоснабжения района Кайеркан </w:t>
      </w:r>
      <w:r w:rsidR="00AA2942" w:rsidRPr="001136EE">
        <w:rPr>
          <w:rFonts w:eastAsia="Calibri" w:cs="Times New Roman"/>
          <w:szCs w:val="24"/>
        </w:rPr>
        <w:t xml:space="preserve">МО </w:t>
      </w:r>
      <w:r w:rsidRPr="001136EE">
        <w:rPr>
          <w:rFonts w:eastAsia="Calibri" w:cs="Times New Roman"/>
          <w:szCs w:val="24"/>
        </w:rPr>
        <w:t xml:space="preserve">город Норильск обеспечивается тепловым ресурсом от двух источников теплоснабжения – ТЭЦ-3 и производственной котельной №1. Норильская ТЭЦ-3 введена в эксплуатацию в 1986 году. ТЭЦ-3 предназначена для покрытия тепловых нагрузок </w:t>
      </w:r>
      <w:proofErr w:type="spellStart"/>
      <w:r w:rsidRPr="001136EE">
        <w:rPr>
          <w:rFonts w:eastAsia="Calibri" w:cs="Times New Roman"/>
          <w:szCs w:val="24"/>
        </w:rPr>
        <w:t>Надеждинского</w:t>
      </w:r>
      <w:proofErr w:type="spellEnd"/>
      <w:r w:rsidRPr="001136EE">
        <w:rPr>
          <w:rFonts w:eastAsia="Calibri" w:cs="Times New Roman"/>
          <w:szCs w:val="24"/>
        </w:rPr>
        <w:t xml:space="preserve"> металлургического завода и города Кайеркан, использования утилизационного пара металлургического производства и выработки электроэнергии. Установленная тепловая мощность ТЭЦ-3 – 1049 Гкал/ч, располагаемая мощность – 819 Гкал/ч.</w:t>
      </w:r>
      <w:r w:rsidR="00653809" w:rsidRPr="001136EE">
        <w:rPr>
          <w:rFonts w:eastAsia="Calibri" w:cs="Times New Roman"/>
          <w:szCs w:val="24"/>
        </w:rPr>
        <w:t xml:space="preserve"> </w:t>
      </w:r>
      <w:r w:rsidRPr="001136EE">
        <w:rPr>
          <w:rFonts w:eastAsia="Calibri" w:cs="Times New Roman"/>
          <w:szCs w:val="24"/>
        </w:rPr>
        <w:t>В связи с высокой наработкой, основное оборудование ТЭЦ-3 имеет ряд ограничений располагаемой мощности.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Отказов и аварий на основном оборудовании ТЭЦ-3 за период с 2010 по 2014 годы не происходило. Проводились только плановые и текущие ремонты. Полезный отпуск тепловой энергии за 2014 год для ТЭЦ-3 – 2231,2 тыс. Гкал, для котельной №1 – 42,0 тыс. Гкал. Баланс тепловой мощности системы теплоснабжения района Кайеркан представлен в таблице.</w:t>
      </w:r>
    </w:p>
    <w:p w:rsidR="0016355A" w:rsidRPr="001136EE" w:rsidRDefault="0016355A" w:rsidP="00AB6A1D">
      <w:pPr>
        <w:spacing w:line="240" w:lineRule="auto"/>
        <w:ind w:left="7655" w:firstLine="0"/>
        <w:contextualSpacing/>
        <w:jc w:val="right"/>
        <w:rPr>
          <w:rFonts w:eastAsia="Calibri" w:cs="Times New Roman"/>
        </w:rPr>
      </w:pPr>
      <w:r w:rsidRPr="001136EE">
        <w:rPr>
          <w:rFonts w:eastAsia="Calibri" w:cs="Times New Roman"/>
        </w:rPr>
        <w:t>Таблица 2.8</w:t>
      </w:r>
    </w:p>
    <w:p w:rsidR="0016355A" w:rsidRPr="001136EE" w:rsidRDefault="0016355A" w:rsidP="00AB6A1D">
      <w:pPr>
        <w:spacing w:line="240" w:lineRule="auto"/>
        <w:jc w:val="center"/>
        <w:rPr>
          <w:rFonts w:eastAsia="Calibri" w:cs="Times New Roman"/>
        </w:rPr>
      </w:pPr>
      <w:r w:rsidRPr="001136EE">
        <w:rPr>
          <w:rFonts w:eastAsia="Calibri" w:cs="Times New Roman"/>
        </w:rPr>
        <w:t>Баланс мощности и нагрузки системы теплоснабжения</w:t>
      </w:r>
    </w:p>
    <w:p w:rsidR="0016355A" w:rsidRPr="001136EE" w:rsidRDefault="0016355A" w:rsidP="00AB6A1D">
      <w:pPr>
        <w:spacing w:line="240" w:lineRule="auto"/>
        <w:jc w:val="center"/>
        <w:rPr>
          <w:rFonts w:eastAsia="Calibri" w:cs="Times New Roman"/>
        </w:rPr>
      </w:pPr>
      <w:r w:rsidRPr="001136EE">
        <w:rPr>
          <w:rFonts w:eastAsia="Calibri" w:cs="Times New Roman"/>
        </w:rPr>
        <w:t>района Кайеркан за 2014 год, Гкал/час</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6"/>
        <w:gridCol w:w="2693"/>
      </w:tblGrid>
      <w:tr w:rsidR="0016355A" w:rsidRPr="001136EE" w:rsidTr="005F0A2E">
        <w:trPr>
          <w:trHeight w:val="300"/>
        </w:trPr>
        <w:tc>
          <w:tcPr>
            <w:tcW w:w="6536" w:type="dxa"/>
            <w:shd w:val="clear" w:color="auto" w:fill="auto"/>
            <w:noWrap/>
            <w:vAlign w:val="bottom"/>
          </w:tcPr>
          <w:p w:rsidR="0016355A" w:rsidRPr="001136EE" w:rsidRDefault="0016355A" w:rsidP="00AB6A1D">
            <w:pPr>
              <w:spacing w:line="240" w:lineRule="auto"/>
              <w:jc w:val="center"/>
              <w:rPr>
                <w:rFonts w:eastAsia="Calibri" w:cs="Times New Roman"/>
              </w:rPr>
            </w:pPr>
            <w:r w:rsidRPr="001136EE">
              <w:rPr>
                <w:rFonts w:eastAsia="Calibri" w:cs="Times New Roman"/>
              </w:rPr>
              <w:t>Наименование показателя</w:t>
            </w:r>
          </w:p>
        </w:tc>
        <w:tc>
          <w:tcPr>
            <w:tcW w:w="2693" w:type="dxa"/>
            <w:shd w:val="clear" w:color="auto" w:fill="auto"/>
            <w:noWrap/>
            <w:vAlign w:val="center"/>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ТЭЦ-3</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Установленная тепловая мощность</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1049</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Ограничение тепловой мощности</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230</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Располагаемая тепловая мощность, в том числе: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819</w:t>
            </w:r>
          </w:p>
        </w:tc>
      </w:tr>
      <w:tr w:rsidR="0016355A" w:rsidRPr="001136EE" w:rsidTr="005F0A2E">
        <w:trPr>
          <w:trHeight w:val="300"/>
        </w:trPr>
        <w:tc>
          <w:tcPr>
            <w:tcW w:w="6536" w:type="dxa"/>
            <w:shd w:val="clear" w:color="auto" w:fill="auto"/>
            <w:noWrap/>
            <w:vAlign w:val="bottom"/>
          </w:tcPr>
          <w:p w:rsidR="0016355A" w:rsidRPr="001136EE" w:rsidRDefault="0016355A" w:rsidP="00AB6A1D">
            <w:pPr>
              <w:spacing w:line="240" w:lineRule="auto"/>
              <w:ind w:firstLine="0"/>
              <w:rPr>
                <w:rFonts w:eastAsia="Calibri" w:cs="Times New Roman"/>
              </w:rPr>
            </w:pPr>
            <w:r w:rsidRPr="001136EE">
              <w:rPr>
                <w:rFonts w:eastAsia="Calibri" w:cs="Times New Roman"/>
              </w:rPr>
              <w:t>- в горячей воде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703</w:t>
            </w:r>
          </w:p>
        </w:tc>
      </w:tr>
      <w:tr w:rsidR="0016355A" w:rsidRPr="001136EE" w:rsidTr="005F0A2E">
        <w:trPr>
          <w:trHeight w:val="300"/>
        </w:trPr>
        <w:tc>
          <w:tcPr>
            <w:tcW w:w="6536" w:type="dxa"/>
            <w:shd w:val="clear" w:color="auto" w:fill="auto"/>
            <w:noWrap/>
            <w:vAlign w:val="bottom"/>
          </w:tcPr>
          <w:p w:rsidR="0016355A" w:rsidRPr="001136EE" w:rsidRDefault="0016355A" w:rsidP="00AB6A1D">
            <w:pPr>
              <w:spacing w:line="240" w:lineRule="auto"/>
              <w:ind w:firstLine="0"/>
              <w:rPr>
                <w:rFonts w:eastAsia="Calibri" w:cs="Times New Roman"/>
              </w:rPr>
            </w:pPr>
            <w:r w:rsidRPr="001136EE">
              <w:rPr>
                <w:rFonts w:eastAsia="Calibri" w:cs="Times New Roman"/>
              </w:rPr>
              <w:t>- в паре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116</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Хозяйственные нужды</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0,276</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Мощность источника «нетто»</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818,724</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lastRenderedPageBreak/>
              <w:t>Присоединенная нагрузка, в том числе: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900,721</w:t>
            </w:r>
          </w:p>
        </w:tc>
      </w:tr>
      <w:tr w:rsidR="0016355A" w:rsidRPr="001136EE" w:rsidTr="005F0A2E">
        <w:trPr>
          <w:trHeight w:val="300"/>
        </w:trPr>
        <w:tc>
          <w:tcPr>
            <w:tcW w:w="6536" w:type="dxa"/>
            <w:shd w:val="clear" w:color="auto" w:fill="auto"/>
            <w:noWrap/>
            <w:vAlign w:val="bottom"/>
          </w:tcPr>
          <w:p w:rsidR="0016355A" w:rsidRPr="001136EE" w:rsidRDefault="0016355A" w:rsidP="00AB6A1D">
            <w:pPr>
              <w:spacing w:line="240" w:lineRule="auto"/>
              <w:ind w:firstLine="0"/>
              <w:rPr>
                <w:rFonts w:eastAsia="Calibri" w:cs="Times New Roman"/>
              </w:rPr>
            </w:pPr>
            <w:r w:rsidRPr="001136EE">
              <w:rPr>
                <w:rFonts w:eastAsia="Calibri" w:cs="Times New Roman"/>
              </w:rPr>
              <w:t>- в горячей воде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806,991</w:t>
            </w:r>
          </w:p>
        </w:tc>
      </w:tr>
      <w:tr w:rsidR="0016355A" w:rsidRPr="001136EE" w:rsidTr="005F0A2E">
        <w:trPr>
          <w:trHeight w:val="300"/>
        </w:trPr>
        <w:tc>
          <w:tcPr>
            <w:tcW w:w="6536" w:type="dxa"/>
            <w:shd w:val="clear" w:color="auto" w:fill="auto"/>
            <w:noWrap/>
            <w:vAlign w:val="bottom"/>
          </w:tcPr>
          <w:p w:rsidR="0016355A" w:rsidRPr="001136EE" w:rsidRDefault="0016355A" w:rsidP="00AB6A1D">
            <w:pPr>
              <w:spacing w:line="240" w:lineRule="auto"/>
              <w:ind w:firstLine="0"/>
              <w:rPr>
                <w:rFonts w:eastAsia="Calibri" w:cs="Times New Roman"/>
              </w:rPr>
            </w:pPr>
            <w:r w:rsidRPr="001136EE">
              <w:rPr>
                <w:rFonts w:eastAsia="Calibri" w:cs="Times New Roman"/>
              </w:rPr>
              <w:t>- в паре</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93,73</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Потери в сетях</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10,14</w:t>
            </w:r>
          </w:p>
        </w:tc>
      </w:tr>
      <w:tr w:rsidR="0016355A" w:rsidRPr="001136EE" w:rsidTr="005F0A2E">
        <w:trPr>
          <w:trHeight w:val="300"/>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Дефицит мощности</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-92,137</w:t>
            </w:r>
          </w:p>
        </w:tc>
      </w:tr>
      <w:tr w:rsidR="0016355A" w:rsidRPr="001136EE" w:rsidTr="005F0A2E">
        <w:trPr>
          <w:trHeight w:val="575"/>
        </w:trPr>
        <w:tc>
          <w:tcPr>
            <w:tcW w:w="6536" w:type="dxa"/>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Тепловая мощность пара НМЗ (утилизация), поступающего в технологическую цепочку ТЭЦ-3</w:t>
            </w:r>
          </w:p>
        </w:tc>
        <w:tc>
          <w:tcPr>
            <w:tcW w:w="2693" w:type="dxa"/>
            <w:shd w:val="clear" w:color="auto" w:fill="auto"/>
            <w:noWrap/>
            <w:vAlign w:val="center"/>
            <w:hideMark/>
          </w:tcPr>
          <w:p w:rsidR="0016355A" w:rsidRPr="001136EE" w:rsidRDefault="0016355A" w:rsidP="00AB6A1D">
            <w:pPr>
              <w:spacing w:line="240" w:lineRule="auto"/>
              <w:ind w:firstLine="34"/>
              <w:jc w:val="center"/>
              <w:rPr>
                <w:rFonts w:eastAsia="Calibri" w:cs="Times New Roman"/>
              </w:rPr>
            </w:pPr>
            <w:r w:rsidRPr="001136EE">
              <w:rPr>
                <w:rFonts w:eastAsia="Calibri" w:cs="Times New Roman"/>
              </w:rPr>
              <w:t>69,3</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Дефицит тепловой мощности ТЭЦ-3 составляет 92,137 Гкал/час. Основной причиной возникновения дефицита тепловой мощности на ТЭЦ-3 является ограничение тепловой мощности, в связи с неудовлетворительным техническим состоянием, моральным и физическим износом основного теплофикационного оборудования. Чтобы избежать появления и нарастания дефицита мощности необходимо поддерживать баланс между нагрузками вновь вводимых объектов потребления тепловой энергии и располагаемыми мощностями источников систем теплоснабжения. Большая часть дефицита покрывается за счет поступающего в технологическую цепочку ТЭЦ-3 пара </w:t>
      </w:r>
      <w:proofErr w:type="spellStart"/>
      <w:r w:rsidRPr="001136EE">
        <w:rPr>
          <w:rFonts w:eastAsia="Calibri" w:cs="Times New Roman"/>
          <w:szCs w:val="24"/>
        </w:rPr>
        <w:t>Надеждинского</w:t>
      </w:r>
      <w:proofErr w:type="spellEnd"/>
      <w:r w:rsidRPr="001136EE">
        <w:rPr>
          <w:rFonts w:eastAsia="Calibri" w:cs="Times New Roman"/>
          <w:szCs w:val="24"/>
        </w:rPr>
        <w:t xml:space="preserve"> металлургического завода.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Существующие магистральные тепловые сети имеют резерв пропускной способности, и могут обеспечить тепловой энергией новых потребителей.</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Эксплуатацию сетей теплоснабжения района Кайеркан </w:t>
      </w:r>
      <w:r w:rsidR="004450A9" w:rsidRPr="001136EE">
        <w:rPr>
          <w:rFonts w:eastAsia="Calibri" w:cs="Times New Roman"/>
          <w:szCs w:val="24"/>
        </w:rPr>
        <w:t xml:space="preserve">МО </w:t>
      </w:r>
      <w:r w:rsidRPr="001136EE">
        <w:rPr>
          <w:rFonts w:eastAsia="Calibri" w:cs="Times New Roman"/>
          <w:szCs w:val="24"/>
        </w:rPr>
        <w:t>город Норильск осуществляют две организации: АО «НТЭК» и МУП «КОС», каждая из которых образует свою эксплуатационную зону системы теплоснабжения.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АО «НТЭК» системы теплоснабжения района Кайеркан </w:t>
      </w:r>
      <w:r w:rsidRPr="001136EE">
        <w:rPr>
          <w:rFonts w:eastAsia="Calibri" w:cs="Times New Roman"/>
          <w:szCs w:val="24"/>
        </w:rPr>
        <w:t>включает все ключевые объекты системы теплоснабжения, а именно:</w:t>
      </w:r>
      <w:r w:rsidR="00653809" w:rsidRPr="001136EE">
        <w:rPr>
          <w:rFonts w:eastAsia="Calibri" w:cs="Times New Roman"/>
          <w:szCs w:val="24"/>
        </w:rPr>
        <w:t xml:space="preserve"> </w:t>
      </w:r>
      <w:r w:rsidRPr="001136EE">
        <w:rPr>
          <w:rFonts w:eastAsia="Calibri" w:cs="Times New Roman"/>
          <w:szCs w:val="24"/>
        </w:rPr>
        <w:t>источник – ТЭЦ-3, все магистральные тепловые сети, распределительные сети промышленных площадок, подкачивающие станции.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Прокладка магистральных трубопроводов тепловых сетей надземная. </w:t>
      </w:r>
      <w:r w:rsidRPr="001136EE">
        <w:t xml:space="preserve">Протяженность трубопроводов (УТВГС) в однотрубном исчислении </w:t>
      </w:r>
      <w:r w:rsidRPr="001136EE">
        <w:rPr>
          <w:rFonts w:eastAsia="Calibri" w:cs="Times New Roman"/>
        </w:rPr>
        <w:t xml:space="preserve">42,469 </w:t>
      </w:r>
      <w:r w:rsidRPr="001136EE">
        <w:t xml:space="preserve">км. </w:t>
      </w:r>
      <w:r w:rsidRPr="001136EE">
        <w:rPr>
          <w:rFonts w:eastAsia="Calibri" w:cs="Times New Roman"/>
          <w:szCs w:val="24"/>
        </w:rPr>
        <w:t>Значительная часть тепловой сети</w:t>
      </w:r>
      <w:r w:rsidRPr="001136EE">
        <w:rPr>
          <w:rFonts w:eastAsia="Calibri" w:cs="Times New Roman"/>
        </w:rPr>
        <w:t xml:space="preserve"> АО «НТЭК»</w:t>
      </w:r>
      <w:r w:rsidRPr="001136EE">
        <w:rPr>
          <w:rFonts w:eastAsia="Calibri" w:cs="Times New Roman"/>
          <w:szCs w:val="24"/>
        </w:rPr>
        <w:t xml:space="preserve">, системы теплоснабжения района Кайеркан выработала нормативные сроки эксплуатации. 60,5% тепловых сетей введены в эксплуатацию до 1988 года. В настоящее время происходит плановое обновление тепловых сетей, доля сетей введенных в эксплуатацию после 1998 года составляет 13,9%.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Регулирование отпуска тепловой энергии от ТЭЦ-3 в виде горячей воды – качественное, дополняемое количественным регулированием на НПС-8,10.</w:t>
      </w:r>
      <w:r w:rsidR="00653809" w:rsidRPr="001136EE">
        <w:rPr>
          <w:rFonts w:eastAsia="Calibri" w:cs="Times New Roman"/>
          <w:szCs w:val="24"/>
        </w:rPr>
        <w:t xml:space="preserve"> </w:t>
      </w:r>
      <w:r w:rsidRPr="001136EE">
        <w:rPr>
          <w:rFonts w:eastAsia="Calibri" w:cs="Times New Roman"/>
          <w:szCs w:val="24"/>
        </w:rPr>
        <w:t>Расчетный температурный график тепловой сети от ТЭЦ-3 – 150/70 °С, на НМЗ – 115/70°С, после НПС №8,</w:t>
      </w:r>
      <w:r w:rsidR="00653809" w:rsidRPr="001136EE">
        <w:rPr>
          <w:rFonts w:eastAsia="Calibri" w:cs="Times New Roman"/>
          <w:szCs w:val="24"/>
        </w:rPr>
        <w:t xml:space="preserve"> </w:t>
      </w:r>
      <w:r w:rsidRPr="001136EE">
        <w:rPr>
          <w:rFonts w:eastAsia="Calibri" w:cs="Times New Roman"/>
          <w:szCs w:val="24"/>
        </w:rPr>
        <w:t xml:space="preserve">10 – 110/70°С. Фактические температурные режимы отпуска тепла в тепловые сети соответствуют утвержденным. За последние пять лет отказов тепловых сетей на территории района Кайеркан не фиксировалось. </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 xml:space="preserve">Эксплуатационная зона МУП «КОС» системы теплоснабжения района Кайеркан </w:t>
      </w:r>
      <w:r w:rsidRPr="001136EE">
        <w:rPr>
          <w:rFonts w:eastAsia="Calibri" w:cs="Times New Roman"/>
          <w:szCs w:val="24"/>
        </w:rPr>
        <w:t>включает объекты системы теплоснабжения расположенные в жилой зоне района, а именно сети, проложенные в коллекторах.</w:t>
      </w: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2.9</w:t>
      </w:r>
    </w:p>
    <w:p w:rsidR="0016355A" w:rsidRPr="001136EE" w:rsidRDefault="0016355A" w:rsidP="00AB6A1D">
      <w:pPr>
        <w:spacing w:line="240" w:lineRule="auto"/>
        <w:jc w:val="center"/>
        <w:rPr>
          <w:rFonts w:eastAsia="Calibri" w:cs="Times New Roman"/>
        </w:rPr>
      </w:pPr>
      <w:r w:rsidRPr="001136EE">
        <w:rPr>
          <w:rFonts w:eastAsia="Calibri" w:cs="Times New Roman"/>
        </w:rPr>
        <w:t>Данные по сетям теплоснабжения МУП «КОС» района Кайеркан</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68"/>
        <w:gridCol w:w="1559"/>
      </w:tblGrid>
      <w:tr w:rsidR="0016355A" w:rsidRPr="001136EE" w:rsidTr="005F0A2E">
        <w:trPr>
          <w:trHeight w:val="300"/>
        </w:trPr>
        <w:tc>
          <w:tcPr>
            <w:tcW w:w="5245" w:type="dxa"/>
            <w:shd w:val="clear" w:color="auto" w:fill="auto"/>
            <w:noWrap/>
            <w:vAlign w:val="bottom"/>
            <w:hideMark/>
          </w:tcPr>
          <w:p w:rsidR="0016355A" w:rsidRPr="001136EE" w:rsidRDefault="0016355A" w:rsidP="00AB6A1D">
            <w:pPr>
              <w:spacing w:line="240" w:lineRule="auto"/>
              <w:ind w:firstLine="0"/>
              <w:rPr>
                <w:rFonts w:eastAsia="Times New Roman" w:cs="Times New Roman"/>
                <w:color w:val="000000"/>
                <w:szCs w:val="24"/>
                <w:lang w:eastAsia="ru-RU"/>
              </w:rPr>
            </w:pPr>
          </w:p>
        </w:tc>
        <w:tc>
          <w:tcPr>
            <w:tcW w:w="2268"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Кайеркан (ТЭЦ-3), км</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теплоснабжения, всех видов в двухтрубном исчислении на 2015 год</w:t>
            </w:r>
          </w:p>
        </w:tc>
        <w:tc>
          <w:tcPr>
            <w:tcW w:w="2268" w:type="dxa"/>
            <w:shd w:val="clear" w:color="auto" w:fill="auto"/>
            <w:noWrap/>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25,147</w:t>
            </w:r>
          </w:p>
        </w:tc>
        <w:tc>
          <w:tcPr>
            <w:tcW w:w="1559" w:type="dxa"/>
            <w:shd w:val="clear" w:color="auto" w:fill="auto"/>
            <w:noWrap/>
            <w:vAlign w:val="center"/>
          </w:tcPr>
          <w:p w:rsidR="0016355A" w:rsidRPr="001136EE" w:rsidRDefault="0016355A" w:rsidP="00AB6A1D">
            <w:pPr>
              <w:autoSpaceDE w:val="0"/>
              <w:autoSpaceDN w:val="0"/>
              <w:adjustRightInd w:val="0"/>
              <w:spacing w:line="240" w:lineRule="auto"/>
              <w:ind w:firstLine="0"/>
              <w:jc w:val="center"/>
              <w:rPr>
                <w:rFonts w:eastAsia="Times New Roman" w:cs="Times New Roman"/>
                <w:lang w:eastAsia="ru-RU"/>
              </w:rPr>
            </w:pPr>
            <w:r w:rsidRPr="001136EE">
              <w:rPr>
                <w:rFonts w:eastAsia="Times New Roman" w:cs="Times New Roman"/>
                <w:lang w:eastAsia="ru-RU"/>
              </w:rPr>
              <w:t>100,0</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Фактический срок службы сетей: -  до 25 лет</w:t>
            </w:r>
          </w:p>
        </w:tc>
        <w:tc>
          <w:tcPr>
            <w:tcW w:w="2268"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15,43</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61,4</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- 25 – 35 лет</w:t>
            </w:r>
          </w:p>
        </w:tc>
        <w:tc>
          <w:tcPr>
            <w:tcW w:w="2268"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5,559</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22,1</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 более 35 лет</w:t>
            </w:r>
          </w:p>
        </w:tc>
        <w:tc>
          <w:tcPr>
            <w:tcW w:w="2268"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4,158</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16,5</w:t>
            </w:r>
          </w:p>
        </w:tc>
      </w:tr>
      <w:tr w:rsidR="0016355A" w:rsidRPr="001136EE" w:rsidTr="005F0A2E">
        <w:trPr>
          <w:trHeight w:val="300"/>
        </w:trPr>
        <w:tc>
          <w:tcPr>
            <w:tcW w:w="5245" w:type="dxa"/>
            <w:shd w:val="clear" w:color="auto" w:fill="auto"/>
            <w:noWrap/>
            <w:vAlign w:val="bottom"/>
          </w:tcPr>
          <w:p w:rsidR="0016355A" w:rsidRPr="001136EE" w:rsidRDefault="0016355A" w:rsidP="00AB6A1D">
            <w:pPr>
              <w:autoSpaceDE w:val="0"/>
              <w:autoSpaceDN w:val="0"/>
              <w:adjustRightInd w:val="0"/>
              <w:spacing w:line="240" w:lineRule="auto"/>
              <w:ind w:firstLine="0"/>
              <w:rPr>
                <w:rFonts w:eastAsia="Times New Roman" w:cs="Times New Roman"/>
                <w:lang w:eastAsia="ru-RU"/>
              </w:rPr>
            </w:pPr>
            <w:r w:rsidRPr="001136EE">
              <w:rPr>
                <w:rFonts w:eastAsia="Times New Roman" w:cs="Times New Roman"/>
                <w:lang w:eastAsia="ru-RU"/>
              </w:rPr>
              <w:t>Протяженность сетей, нуждающихся в замене</w:t>
            </w:r>
          </w:p>
        </w:tc>
        <w:tc>
          <w:tcPr>
            <w:tcW w:w="2268"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9,717</w:t>
            </w:r>
          </w:p>
        </w:tc>
        <w:tc>
          <w:tcPr>
            <w:tcW w:w="1559"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lang w:eastAsia="ru-RU"/>
              </w:rPr>
              <w:t>38,6</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lastRenderedPageBreak/>
        <w:t xml:space="preserve">Потребитель тепла, район жилой застройки Кайеркан, расположен на значительном удалении от ТЭЦ-3 – 10 км.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Значительная часть тепловой сети, системы теплоснабжения района Кайеркан выработала нормативные сроки эксплуатации. За последние годы аварий тепловых сетей на территории района Кайеркан не фиксировалось.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 настоящее время приборами учета тепловой энергии оборудованы не более 15% потребителей системы теплоснабжения района Кайеркан. Установка приборов учета осуществляется с комплексной реконструкцией теплового пункта, и заменой элеватора циркуляционным насосом. Тепловые пункты имеют соответствующую автоматику, для поддержания комфортных параметров микроклимата в помещениях.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На основании рассчитанного показателя надежности конкретной системы теплоснабжения </w:t>
      </w:r>
      <w:proofErr w:type="spellStart"/>
      <w:r w:rsidRPr="001136EE">
        <w:rPr>
          <w:rFonts w:eastAsia="Calibri" w:cs="Times New Roman"/>
          <w:szCs w:val="24"/>
        </w:rPr>
        <w:t>Kнад</w:t>
      </w:r>
      <w:proofErr w:type="spellEnd"/>
      <w:r w:rsidRPr="001136EE">
        <w:rPr>
          <w:rFonts w:eastAsia="Calibri" w:cs="Times New Roman"/>
          <w:szCs w:val="24"/>
        </w:rPr>
        <w:t xml:space="preserve"> ≈ 0,86 следует вывод о том, что рассматриваемая система теплоснабжения от ТЭЦ-3 относится к категории надежных систем теплоснабжения.</w:t>
      </w:r>
    </w:p>
    <w:p w:rsidR="0016355A" w:rsidRDefault="0016355A" w:rsidP="00AB6A1D">
      <w:pPr>
        <w:spacing w:line="240" w:lineRule="auto"/>
        <w:rPr>
          <w:rFonts w:eastAsia="Calibri" w:cs="Times New Roman"/>
          <w:szCs w:val="24"/>
        </w:rPr>
      </w:pPr>
      <w:r w:rsidRPr="001136EE">
        <w:rPr>
          <w:rFonts w:eastAsia="Calibri" w:cs="Times New Roman"/>
          <w:szCs w:val="24"/>
        </w:rPr>
        <w:t>Данные об аварийных отключениях потребителей отсутствуют.</w:t>
      </w:r>
    </w:p>
    <w:p w:rsidR="00750910" w:rsidRPr="001136EE" w:rsidRDefault="00750910" w:rsidP="00AB6A1D">
      <w:pPr>
        <w:spacing w:line="240" w:lineRule="auto"/>
        <w:rPr>
          <w:rFonts w:eastAsia="Calibri" w:cs="Times New Roman"/>
          <w:szCs w:val="24"/>
        </w:rPr>
      </w:pPr>
    </w:p>
    <w:p w:rsidR="0016355A" w:rsidRDefault="0016355A" w:rsidP="00AB6A1D">
      <w:pPr>
        <w:spacing w:line="240" w:lineRule="auto"/>
        <w:rPr>
          <w:rFonts w:eastAsia="Calibri" w:cs="Times New Roman"/>
          <w:b/>
          <w:szCs w:val="24"/>
        </w:rPr>
      </w:pPr>
      <w:r w:rsidRPr="001136EE">
        <w:rPr>
          <w:rFonts w:eastAsia="Calibri" w:cs="Times New Roman"/>
          <w:b/>
          <w:szCs w:val="24"/>
        </w:rPr>
        <w:t>4. Система теплоснабжения ООО «Аэропорт «Норильск»</w:t>
      </w:r>
    </w:p>
    <w:p w:rsidR="00750910" w:rsidRPr="001136EE" w:rsidRDefault="00750910" w:rsidP="00AB6A1D">
      <w:pPr>
        <w:spacing w:line="240" w:lineRule="auto"/>
        <w:rPr>
          <w:rFonts w:eastAsia="Calibri" w:cs="Times New Roman"/>
          <w:b/>
          <w:szCs w:val="24"/>
        </w:rPr>
      </w:pPr>
    </w:p>
    <w:p w:rsidR="0016355A" w:rsidRPr="001136EE" w:rsidRDefault="0016355A" w:rsidP="00AB6A1D">
      <w:pPr>
        <w:spacing w:line="240" w:lineRule="auto"/>
      </w:pPr>
      <w:r w:rsidRPr="001136EE">
        <w:rPr>
          <w:rFonts w:eastAsia="Calibri" w:cs="Times New Roman"/>
          <w:szCs w:val="24"/>
        </w:rPr>
        <w:t>В аэропорту «Алыкель» функционирует самостоятельная система теплоснабжения, источником тепла для которой является дизельная котельная.</w:t>
      </w:r>
      <w:r w:rsidR="00653809" w:rsidRPr="001136EE">
        <w:rPr>
          <w:rFonts w:eastAsia="Calibri" w:cs="Times New Roman"/>
          <w:szCs w:val="24"/>
        </w:rPr>
        <w:t xml:space="preserve"> </w:t>
      </w:r>
      <w:r w:rsidRPr="001136EE">
        <w:rPr>
          <w:rFonts w:eastAsia="Calibri" w:cs="Times New Roman"/>
          <w:szCs w:val="24"/>
        </w:rPr>
        <w:t xml:space="preserve">Теплоснабжение объектов ООО «Аэропорт «Норильск» осуществляется </w:t>
      </w:r>
      <w:proofErr w:type="spellStart"/>
      <w:r w:rsidRPr="001136EE">
        <w:rPr>
          <w:rFonts w:eastAsia="Calibri" w:cs="Times New Roman"/>
          <w:szCs w:val="24"/>
        </w:rPr>
        <w:t>блочно</w:t>
      </w:r>
      <w:proofErr w:type="spellEnd"/>
      <w:r w:rsidRPr="001136EE">
        <w:rPr>
          <w:rFonts w:eastAsia="Calibri" w:cs="Times New Roman"/>
          <w:szCs w:val="24"/>
        </w:rPr>
        <w:t>-модульной водогрейной котельной управления «</w:t>
      </w:r>
      <w:proofErr w:type="spellStart"/>
      <w:r w:rsidRPr="001136EE">
        <w:rPr>
          <w:rFonts w:eastAsia="Calibri" w:cs="Times New Roman"/>
          <w:szCs w:val="24"/>
        </w:rPr>
        <w:t>Тепловодогазоснабжение</w:t>
      </w:r>
      <w:proofErr w:type="spellEnd"/>
      <w:r w:rsidRPr="001136EE">
        <w:rPr>
          <w:rFonts w:eastAsia="Calibri" w:cs="Times New Roman"/>
          <w:szCs w:val="24"/>
        </w:rPr>
        <w:t>» (УТВГС) АО «НТЭК».</w:t>
      </w:r>
      <w:r w:rsidR="00653809" w:rsidRPr="001136EE">
        <w:rPr>
          <w:rFonts w:eastAsia="Calibri" w:cs="Times New Roman"/>
          <w:szCs w:val="24"/>
        </w:rPr>
        <w:t xml:space="preserve"> </w:t>
      </w:r>
      <w:r w:rsidRPr="001136EE">
        <w:t>Данные об отказах оборудования котельной ООО «Аэропорт «Норильск» отсутствуют. Аварий за последние годы не было.</w:t>
      </w:r>
    </w:p>
    <w:p w:rsidR="0016355A" w:rsidRDefault="0016355A" w:rsidP="00AB6A1D">
      <w:pPr>
        <w:spacing w:line="240" w:lineRule="auto"/>
        <w:rPr>
          <w:rFonts w:eastAsia="Calibri" w:cs="Times New Roman"/>
          <w:szCs w:val="24"/>
        </w:rPr>
      </w:pPr>
      <w:r w:rsidRPr="001136EE">
        <w:t xml:space="preserve">Суммарная подключенная нагрузка от котельной ООО «Аэропорт «Норильск» в горячей воде - 4,366 Гкал/ч. </w:t>
      </w:r>
      <w:r w:rsidRPr="001136EE">
        <w:rPr>
          <w:rFonts w:eastAsia="Calibri" w:cs="Times New Roman"/>
          <w:szCs w:val="24"/>
        </w:rPr>
        <w:t>Протяженность сетей отопления 2691,3 метра, сетей горячего водоснабжения – 2691,3 метра.</w:t>
      </w:r>
      <w:r w:rsidR="00653809" w:rsidRPr="001136EE">
        <w:rPr>
          <w:rFonts w:eastAsia="Calibri" w:cs="Times New Roman"/>
          <w:szCs w:val="24"/>
        </w:rPr>
        <w:t xml:space="preserve"> </w:t>
      </w:r>
      <w:r w:rsidRPr="001136EE">
        <w:rPr>
          <w:rFonts w:eastAsia="Calibri" w:cs="Times New Roman"/>
          <w:szCs w:val="24"/>
        </w:rPr>
        <w:t>Мощности источника системы теплоснабжения ООО «Аэропорт «Норильск» полностью покрывают имеющиеся нагрузки. Имеется резерв мощности. Проблемы системы теплоснабжения не выявлены.</w:t>
      </w:r>
    </w:p>
    <w:p w:rsidR="00750910" w:rsidRPr="001136EE" w:rsidRDefault="00750910" w:rsidP="00AB6A1D">
      <w:pPr>
        <w:spacing w:line="240" w:lineRule="auto"/>
        <w:rPr>
          <w:rFonts w:eastAsia="Calibri" w:cs="Times New Roman"/>
          <w:szCs w:val="24"/>
        </w:rPr>
      </w:pPr>
    </w:p>
    <w:p w:rsidR="0016355A" w:rsidRDefault="0016355A" w:rsidP="00AB6A1D">
      <w:pPr>
        <w:spacing w:line="240" w:lineRule="auto"/>
        <w:rPr>
          <w:rFonts w:eastAsia="Calibri" w:cs="Times New Roman"/>
          <w:b/>
          <w:szCs w:val="24"/>
        </w:rPr>
      </w:pPr>
      <w:r w:rsidRPr="001136EE">
        <w:rPr>
          <w:rFonts w:eastAsia="Calibri" w:cs="Times New Roman"/>
          <w:b/>
          <w:szCs w:val="24"/>
        </w:rPr>
        <w:t>5. Система теплоснабжения городского поселка Снежногорск</w:t>
      </w:r>
    </w:p>
    <w:p w:rsidR="00750910" w:rsidRPr="001136EE" w:rsidRDefault="00750910" w:rsidP="00AB6A1D">
      <w:pPr>
        <w:spacing w:line="240" w:lineRule="auto"/>
        <w:rPr>
          <w:rFonts w:eastAsia="Calibri" w:cs="Times New Roman"/>
          <w:b/>
          <w:szCs w:val="24"/>
        </w:rPr>
      </w:pPr>
    </w:p>
    <w:p w:rsidR="0016355A" w:rsidRPr="001136EE" w:rsidRDefault="0016355A" w:rsidP="00AB6A1D">
      <w:pPr>
        <w:spacing w:line="240" w:lineRule="auto"/>
        <w:rPr>
          <w:rFonts w:eastAsia="Calibri" w:cs="Times New Roman"/>
          <w:szCs w:val="24"/>
        </w:rPr>
      </w:pPr>
      <w:r w:rsidRPr="001136EE">
        <w:rPr>
          <w:rFonts w:eastAsia="Calibri" w:cs="Times New Roman"/>
          <w:szCs w:val="24"/>
        </w:rPr>
        <w:t>Система теплоснабжения городского поселка Снежногорск обеспечивается тепловым ресурсом от двух источников тепловой энергии: электрокотельная №1 для теплоснабжения временного поселка и энергоблок для обеспечения тепловой энергией постоянного поселка.</w:t>
      </w:r>
      <w:r w:rsidR="00653809" w:rsidRPr="001136EE">
        <w:rPr>
          <w:rFonts w:eastAsia="Calibri" w:cs="Times New Roman"/>
          <w:szCs w:val="24"/>
        </w:rPr>
        <w:t xml:space="preserve"> </w:t>
      </w:r>
      <w:r w:rsidRPr="001136EE">
        <w:rPr>
          <w:rFonts w:eastAsia="Calibri" w:cs="Times New Roman"/>
          <w:szCs w:val="24"/>
        </w:rPr>
        <w:t xml:space="preserve">Теплоснабжение городского поселка Снежногорск осуществляется от источников, работающих на электричестве.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Расчетный температурный график тепловой сети от котельной №1 – 95/70°С. Регулирование отпуска тепловой энергии - качественное.</w:t>
      </w:r>
      <w:r w:rsidR="00653809" w:rsidRPr="001136EE">
        <w:rPr>
          <w:rFonts w:eastAsia="Calibri" w:cs="Times New Roman"/>
          <w:szCs w:val="24"/>
        </w:rPr>
        <w:t xml:space="preserve"> </w:t>
      </w:r>
      <w:r w:rsidRPr="001136EE">
        <w:rPr>
          <w:rFonts w:eastAsia="Calibri" w:cs="Times New Roman"/>
          <w:szCs w:val="24"/>
        </w:rPr>
        <w:t xml:space="preserve">Расчетный температурный график тепловой сети от энергоблока городского поселка Снежногорск – 115/70 °С. Регулирование отпуска тепловой энергии - качественное. Суммарная установленная тепловая мощность энергоблока – 16,08 Гкал/час, </w:t>
      </w:r>
      <w:proofErr w:type="spellStart"/>
      <w:r w:rsidRPr="001136EE">
        <w:rPr>
          <w:rFonts w:eastAsia="Calibri" w:cs="Times New Roman"/>
          <w:szCs w:val="24"/>
        </w:rPr>
        <w:t>электрокотельной</w:t>
      </w:r>
      <w:proofErr w:type="spellEnd"/>
      <w:r w:rsidRPr="001136EE">
        <w:rPr>
          <w:rFonts w:eastAsia="Calibri" w:cs="Times New Roman"/>
          <w:szCs w:val="24"/>
        </w:rPr>
        <w:t xml:space="preserve"> №1 – 12,9 Гкал/час.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Мощности источников системы теплоснабжения городского поселка Снежногорск полностью покрывают имеющиеся нагрузки. Имеется резерв мощности. Проблемы системы теплоснабжения не выявлены.</w:t>
      </w:r>
    </w:p>
    <w:p w:rsidR="0016355A" w:rsidRPr="001136EE" w:rsidRDefault="0016355A" w:rsidP="00AB6A1D">
      <w:pPr>
        <w:spacing w:line="240" w:lineRule="auto"/>
        <w:rPr>
          <w:rFonts w:eastAsia="Calibri" w:cs="Times New Roman"/>
          <w:szCs w:val="24"/>
        </w:rPr>
      </w:pPr>
      <w:r w:rsidRPr="001136EE">
        <w:rPr>
          <w:rFonts w:eastAsia="Calibri" w:cs="Times New Roman"/>
          <w:b/>
          <w:i/>
          <w:szCs w:val="24"/>
        </w:rPr>
        <w:t>Магистральное коллекторное хозяйство</w:t>
      </w:r>
      <w:r w:rsidRPr="001136EE">
        <w:rPr>
          <w:rFonts w:eastAsia="Calibri" w:cs="Times New Roman"/>
          <w:szCs w:val="24"/>
        </w:rPr>
        <w:t xml:space="preserve"> по конструктивному исполнению в основном двухъярусное, за исключением коллекторов 1-3 микрорайонов района Талнах, которые выполнены непроходными. В верхнем ярусе расположены трубопроводы тепло-, водо</w:t>
      </w:r>
      <w:r w:rsidR="008C27C6" w:rsidRPr="001136EE">
        <w:rPr>
          <w:rFonts w:eastAsia="Calibri" w:cs="Times New Roman"/>
          <w:szCs w:val="24"/>
        </w:rPr>
        <w:t xml:space="preserve">снабжения (далее – </w:t>
      </w:r>
      <w:r w:rsidRPr="001136EE">
        <w:rPr>
          <w:rFonts w:eastAsia="Calibri" w:cs="Times New Roman"/>
          <w:szCs w:val="24"/>
        </w:rPr>
        <w:t xml:space="preserve">ТВС) и кабельные линии распределительной сети наружного освещения, в нижнем ярусе размещены трубопроводы канализации, а также силовые кабельные линии и линии связи. </w:t>
      </w:r>
    </w:p>
    <w:p w:rsidR="0016355A" w:rsidRPr="001136EE" w:rsidRDefault="0016355A" w:rsidP="00AB6A1D">
      <w:pPr>
        <w:spacing w:line="240" w:lineRule="auto"/>
        <w:rPr>
          <w:rFonts w:eastAsia="Calibri" w:cs="Times New Roman"/>
          <w:szCs w:val="24"/>
        </w:rPr>
      </w:pPr>
      <w:r w:rsidRPr="001136EE">
        <w:rPr>
          <w:rFonts w:eastAsia="Calibri" w:cs="Times New Roman"/>
          <w:szCs w:val="24"/>
        </w:rPr>
        <w:lastRenderedPageBreak/>
        <w:t xml:space="preserve">Более 20,3 км (30 % от общей протяженности) магистральных коллекторов имеют ветхое или аварийное состояние (степень износа - 100 %).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метра,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В результате длительного нахождения в воде защитная броня </w:t>
      </w:r>
      <w:proofErr w:type="spellStart"/>
      <w:r w:rsidRPr="001136EE">
        <w:rPr>
          <w:rFonts w:eastAsia="Calibri" w:cs="Times New Roman"/>
          <w:szCs w:val="24"/>
        </w:rPr>
        <w:t>корродированна</w:t>
      </w:r>
      <w:proofErr w:type="spellEnd"/>
      <w:r w:rsidRPr="001136EE">
        <w:rPr>
          <w:rFonts w:eastAsia="Calibri" w:cs="Times New Roman"/>
          <w:szCs w:val="24"/>
        </w:rPr>
        <w:t>, защитные оболочки потеряли свои изоляционные свойства. Необходима срочная замена кабельных конструкций в объёме не мен</w:t>
      </w:r>
      <w:r w:rsidR="000A4488" w:rsidRPr="001136EE">
        <w:rPr>
          <w:rFonts w:eastAsia="Calibri" w:cs="Times New Roman"/>
          <w:szCs w:val="24"/>
        </w:rPr>
        <w:t>е</w:t>
      </w:r>
      <w:r w:rsidRPr="001136EE">
        <w:rPr>
          <w:rFonts w:eastAsia="Calibri" w:cs="Times New Roman"/>
          <w:szCs w:val="24"/>
        </w:rPr>
        <w:t xml:space="preserve">е 5 км в год.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Ежегодно проводимые ремонтно-восстановительные работы за счет тарифной составляющей и инвестиций бюджета </w:t>
      </w:r>
      <w:r w:rsidR="004450A9" w:rsidRPr="001136EE">
        <w:rPr>
          <w:rFonts w:eastAsia="Calibri" w:cs="Times New Roman"/>
          <w:szCs w:val="24"/>
        </w:rPr>
        <w:t>МО</w:t>
      </w:r>
      <w:r w:rsidRPr="001136EE">
        <w:rPr>
          <w:rFonts w:eastAsia="Calibri" w:cs="Times New Roman"/>
          <w:szCs w:val="24"/>
        </w:rPr>
        <w:t xml:space="preserve"> город Норильск в среднем в объеме 150 – 200 млн. руб. обеспечивают безаварийное энергоснабжение города. Из общего объема ремонтно-восстановительных работ используется 90% средств на восстановление работоспособности инженерных сетей, оставшаяся часть используется на восстановление строительной части магистральных коллекторов, что не обеспечивает потребность.</w:t>
      </w:r>
    </w:p>
    <w:p w:rsidR="00750910" w:rsidRDefault="00750910" w:rsidP="00AB6A1D">
      <w:pPr>
        <w:spacing w:line="240" w:lineRule="auto"/>
        <w:jc w:val="center"/>
        <w:rPr>
          <w:b/>
          <w:u w:val="single"/>
        </w:rPr>
      </w:pPr>
    </w:p>
    <w:p w:rsidR="0016355A" w:rsidRDefault="0016355A" w:rsidP="00AB6A1D">
      <w:pPr>
        <w:spacing w:line="240" w:lineRule="auto"/>
        <w:jc w:val="center"/>
        <w:rPr>
          <w:b/>
          <w:u w:val="single"/>
        </w:rPr>
      </w:pPr>
      <w:r w:rsidRPr="001136EE">
        <w:rPr>
          <w:b/>
          <w:u w:val="single"/>
        </w:rPr>
        <w:t>Система водоснабжения</w:t>
      </w:r>
    </w:p>
    <w:p w:rsidR="00750910" w:rsidRPr="001136EE" w:rsidRDefault="00750910" w:rsidP="00AB6A1D">
      <w:pPr>
        <w:spacing w:line="240" w:lineRule="auto"/>
        <w:jc w:val="center"/>
        <w:rPr>
          <w:b/>
          <w:u w:val="single"/>
        </w:rPr>
      </w:pPr>
    </w:p>
    <w:p w:rsidR="0016355A" w:rsidRDefault="0016355A" w:rsidP="00AB6A1D">
      <w:pPr>
        <w:spacing w:line="240" w:lineRule="auto"/>
        <w:rPr>
          <w:b/>
          <w:i/>
        </w:rPr>
      </w:pPr>
      <w:r w:rsidRPr="001136EE">
        <w:rPr>
          <w:b/>
          <w:i/>
        </w:rPr>
        <w:t>Институциональная структура</w:t>
      </w:r>
    </w:p>
    <w:p w:rsidR="00750910" w:rsidRPr="001136EE" w:rsidRDefault="00750910" w:rsidP="00AB6A1D">
      <w:pPr>
        <w:spacing w:line="240" w:lineRule="auto"/>
        <w:rPr>
          <w:b/>
          <w:i/>
        </w:rPr>
      </w:pPr>
    </w:p>
    <w:p w:rsidR="0016355A" w:rsidRPr="001136EE" w:rsidRDefault="0016355A" w:rsidP="00AB6A1D">
      <w:pPr>
        <w:spacing w:line="240" w:lineRule="auto"/>
      </w:pPr>
      <w:r w:rsidRPr="001136EE">
        <w:t xml:space="preserve">Система водоснабжения МО город Норильск </w:t>
      </w:r>
      <w:proofErr w:type="gramStart"/>
      <w:r w:rsidRPr="001136EE">
        <w:t>обслуживается  АО</w:t>
      </w:r>
      <w:proofErr w:type="gramEnd"/>
      <w:r w:rsidRPr="001136EE">
        <w:t xml:space="preserve"> «НТЭК», МУП «КОС», ЗФ ПАО «ГМК «Норильский никель». Принадлежность объектов системы водоснабжения по праву собственности представлена в следующей таблице.</w:t>
      </w:r>
    </w:p>
    <w:p w:rsidR="0016355A" w:rsidRPr="001136EE" w:rsidRDefault="0016355A" w:rsidP="00AB6A1D">
      <w:pPr>
        <w:spacing w:line="240" w:lineRule="auto"/>
        <w:ind w:firstLine="0"/>
        <w:jc w:val="right"/>
      </w:pPr>
      <w:r w:rsidRPr="001136EE">
        <w:t>Таблица 2.10</w:t>
      </w:r>
    </w:p>
    <w:tbl>
      <w:tblPr>
        <w:tblStyle w:val="a3"/>
        <w:tblW w:w="0" w:type="auto"/>
        <w:jc w:val="center"/>
        <w:tblLook w:val="04A0" w:firstRow="1" w:lastRow="0" w:firstColumn="1" w:lastColumn="0" w:noHBand="0" w:noVBand="1"/>
      </w:tblPr>
      <w:tblGrid>
        <w:gridCol w:w="5375"/>
        <w:gridCol w:w="3969"/>
      </w:tblGrid>
      <w:tr w:rsidR="0016355A" w:rsidRPr="001136EE" w:rsidTr="005F0A2E">
        <w:trPr>
          <w:jc w:val="center"/>
        </w:trPr>
        <w:tc>
          <w:tcPr>
            <w:tcW w:w="5387" w:type="dxa"/>
            <w:vAlign w:val="center"/>
          </w:tcPr>
          <w:p w:rsidR="0016355A" w:rsidRPr="001136EE" w:rsidRDefault="0016355A" w:rsidP="00AB6A1D">
            <w:pPr>
              <w:spacing w:line="240" w:lineRule="auto"/>
              <w:ind w:firstLine="0"/>
              <w:jc w:val="center"/>
            </w:pPr>
            <w:r w:rsidRPr="001136EE">
              <w:rPr>
                <w:sz w:val="22"/>
              </w:rPr>
              <w:t>Объекты системы водоснабжения</w:t>
            </w:r>
          </w:p>
        </w:tc>
        <w:tc>
          <w:tcPr>
            <w:tcW w:w="3977" w:type="dxa"/>
            <w:vAlign w:val="center"/>
          </w:tcPr>
          <w:p w:rsidR="0016355A" w:rsidRPr="001136EE" w:rsidRDefault="0016355A" w:rsidP="00AB6A1D">
            <w:pPr>
              <w:spacing w:line="240" w:lineRule="auto"/>
              <w:ind w:firstLine="0"/>
              <w:jc w:val="center"/>
            </w:pPr>
            <w:r w:rsidRPr="001136EE">
              <w:rPr>
                <w:sz w:val="22"/>
              </w:rPr>
              <w:t>Собственник</w:t>
            </w:r>
          </w:p>
        </w:tc>
      </w:tr>
      <w:tr w:rsidR="0016355A" w:rsidRPr="001136EE" w:rsidTr="005F0A2E">
        <w:trPr>
          <w:jc w:val="center"/>
        </w:trPr>
        <w:tc>
          <w:tcPr>
            <w:tcW w:w="5387" w:type="dxa"/>
            <w:vAlign w:val="center"/>
          </w:tcPr>
          <w:p w:rsidR="0016355A" w:rsidRPr="001136EE" w:rsidRDefault="0016355A" w:rsidP="00AB6A1D">
            <w:pPr>
              <w:spacing w:line="240" w:lineRule="auto"/>
              <w:ind w:firstLine="0"/>
              <w:jc w:val="left"/>
            </w:pPr>
            <w:r w:rsidRPr="001136EE">
              <w:rPr>
                <w:sz w:val="22"/>
              </w:rPr>
              <w:t>Водозаборы, очистные сооружения, резервуары, насосные станции, магистральные водопроводы (арендуются АО «НТЭК»)</w:t>
            </w:r>
          </w:p>
        </w:tc>
        <w:tc>
          <w:tcPr>
            <w:tcW w:w="3977" w:type="dxa"/>
            <w:vAlign w:val="center"/>
          </w:tcPr>
          <w:p w:rsidR="0016355A" w:rsidRPr="001136EE" w:rsidRDefault="0016355A" w:rsidP="00AB6A1D">
            <w:pPr>
              <w:spacing w:line="240" w:lineRule="auto"/>
              <w:ind w:firstLine="0"/>
              <w:jc w:val="left"/>
            </w:pPr>
            <w:r w:rsidRPr="001136EE">
              <w:rPr>
                <w:sz w:val="22"/>
              </w:rPr>
              <w:t>ЗФ ПАО «ГМК «Норильский никель», ОАО «Норильский комбинат»</w:t>
            </w:r>
          </w:p>
        </w:tc>
      </w:tr>
      <w:tr w:rsidR="0016355A" w:rsidRPr="001136EE" w:rsidTr="005F0A2E">
        <w:trPr>
          <w:jc w:val="center"/>
        </w:trPr>
        <w:tc>
          <w:tcPr>
            <w:tcW w:w="5387" w:type="dxa"/>
            <w:vAlign w:val="center"/>
          </w:tcPr>
          <w:p w:rsidR="0016355A" w:rsidRPr="001136EE" w:rsidRDefault="0016355A" w:rsidP="00AB6A1D">
            <w:pPr>
              <w:spacing w:line="240" w:lineRule="auto"/>
              <w:ind w:firstLine="0"/>
              <w:jc w:val="left"/>
            </w:pPr>
            <w:r w:rsidRPr="001136EE">
              <w:rPr>
                <w:sz w:val="22"/>
              </w:rPr>
              <w:t>Объекты системы водоснабжения</w:t>
            </w:r>
          </w:p>
          <w:p w:rsidR="0016355A" w:rsidRPr="001136EE" w:rsidRDefault="0016355A" w:rsidP="00AB6A1D">
            <w:pPr>
              <w:spacing w:line="240" w:lineRule="auto"/>
              <w:ind w:firstLine="0"/>
              <w:jc w:val="left"/>
            </w:pPr>
            <w:r w:rsidRPr="001136EE">
              <w:rPr>
                <w:sz w:val="22"/>
              </w:rPr>
              <w:t>Аэропорт Норильск, источником которого является озеро Алыкель</w:t>
            </w:r>
          </w:p>
        </w:tc>
        <w:tc>
          <w:tcPr>
            <w:tcW w:w="3977" w:type="dxa"/>
            <w:vAlign w:val="center"/>
          </w:tcPr>
          <w:p w:rsidR="0016355A" w:rsidRPr="001136EE" w:rsidRDefault="0016355A" w:rsidP="00AB6A1D">
            <w:pPr>
              <w:spacing w:line="240" w:lineRule="auto"/>
              <w:ind w:firstLine="0"/>
              <w:jc w:val="left"/>
            </w:pPr>
            <w:r w:rsidRPr="001136EE">
              <w:rPr>
                <w:sz w:val="22"/>
              </w:rPr>
              <w:t>АО «НТЭК»</w:t>
            </w:r>
          </w:p>
        </w:tc>
      </w:tr>
      <w:tr w:rsidR="0016355A" w:rsidRPr="001136EE" w:rsidTr="005F0A2E">
        <w:trPr>
          <w:jc w:val="center"/>
        </w:trPr>
        <w:tc>
          <w:tcPr>
            <w:tcW w:w="5387" w:type="dxa"/>
            <w:vAlign w:val="center"/>
          </w:tcPr>
          <w:p w:rsidR="0016355A" w:rsidRPr="001136EE" w:rsidRDefault="0016355A" w:rsidP="00AB6A1D">
            <w:pPr>
              <w:spacing w:line="240" w:lineRule="auto"/>
              <w:ind w:firstLine="0"/>
              <w:jc w:val="left"/>
            </w:pPr>
            <w:r w:rsidRPr="001136EE">
              <w:rPr>
                <w:sz w:val="22"/>
              </w:rPr>
              <w:t xml:space="preserve">Распределительные и внутриквартальные трубопроводы </w:t>
            </w:r>
          </w:p>
        </w:tc>
        <w:tc>
          <w:tcPr>
            <w:tcW w:w="3977" w:type="dxa"/>
            <w:vAlign w:val="center"/>
          </w:tcPr>
          <w:p w:rsidR="0016355A" w:rsidRPr="001136EE" w:rsidRDefault="0016355A" w:rsidP="00AB6A1D">
            <w:pPr>
              <w:spacing w:line="240" w:lineRule="auto"/>
              <w:ind w:firstLine="0"/>
              <w:jc w:val="left"/>
            </w:pPr>
            <w:r w:rsidRPr="001136EE">
              <w:rPr>
                <w:sz w:val="22"/>
              </w:rPr>
              <w:t>МУП «КОС»</w:t>
            </w:r>
          </w:p>
        </w:tc>
      </w:tr>
      <w:tr w:rsidR="0016355A" w:rsidRPr="001136EE" w:rsidTr="005F0A2E">
        <w:trPr>
          <w:jc w:val="center"/>
        </w:trPr>
        <w:tc>
          <w:tcPr>
            <w:tcW w:w="5387" w:type="dxa"/>
            <w:vAlign w:val="center"/>
          </w:tcPr>
          <w:p w:rsidR="0016355A" w:rsidRPr="001136EE" w:rsidRDefault="0016355A" w:rsidP="00AB6A1D">
            <w:pPr>
              <w:spacing w:line="240" w:lineRule="auto"/>
              <w:ind w:firstLine="0"/>
              <w:jc w:val="left"/>
            </w:pPr>
            <w:r w:rsidRPr="001136EE">
              <w:rPr>
                <w:sz w:val="22"/>
              </w:rPr>
              <w:t xml:space="preserve">Водозабор и очистные сооружения </w:t>
            </w:r>
          </w:p>
          <w:p w:rsidR="0016355A" w:rsidRPr="001136EE" w:rsidRDefault="005A27A0" w:rsidP="00AB6A1D">
            <w:pPr>
              <w:spacing w:line="240" w:lineRule="auto"/>
              <w:ind w:firstLine="0"/>
              <w:jc w:val="left"/>
            </w:pPr>
            <w:r w:rsidRPr="001136EE">
              <w:rPr>
                <w:sz w:val="22"/>
              </w:rPr>
              <w:t>г</w:t>
            </w:r>
            <w:r w:rsidR="0016355A" w:rsidRPr="001136EE">
              <w:rPr>
                <w:sz w:val="22"/>
              </w:rPr>
              <w:t>ородского поселка Снежногорск</w:t>
            </w:r>
          </w:p>
        </w:tc>
        <w:tc>
          <w:tcPr>
            <w:tcW w:w="3977" w:type="dxa"/>
            <w:vAlign w:val="center"/>
          </w:tcPr>
          <w:p w:rsidR="0016355A" w:rsidRPr="001136EE" w:rsidRDefault="0016355A" w:rsidP="00AB6A1D">
            <w:pPr>
              <w:spacing w:line="240" w:lineRule="auto"/>
              <w:ind w:firstLine="0"/>
              <w:jc w:val="left"/>
            </w:pPr>
            <w:r w:rsidRPr="001136EE">
              <w:rPr>
                <w:sz w:val="22"/>
              </w:rPr>
              <w:t>ОАО «</w:t>
            </w:r>
            <w:proofErr w:type="spellStart"/>
            <w:r w:rsidRPr="001136EE">
              <w:rPr>
                <w:sz w:val="22"/>
              </w:rPr>
              <w:t>Таймырэнерго</w:t>
            </w:r>
            <w:proofErr w:type="spellEnd"/>
            <w:r w:rsidRPr="001136EE">
              <w:rPr>
                <w:sz w:val="22"/>
              </w:rPr>
              <w:t>».</w:t>
            </w:r>
          </w:p>
        </w:tc>
      </w:tr>
    </w:tbl>
    <w:p w:rsidR="00750910" w:rsidRDefault="00750910" w:rsidP="00AB6A1D">
      <w:pPr>
        <w:spacing w:line="240" w:lineRule="auto"/>
      </w:pPr>
    </w:p>
    <w:p w:rsidR="0016355A" w:rsidRPr="001136EE" w:rsidRDefault="0016355A" w:rsidP="00AB6A1D">
      <w:pPr>
        <w:spacing w:line="240" w:lineRule="auto"/>
        <w:rPr>
          <w:rFonts w:eastAsia="Times New Roman" w:cs="Times New Roman"/>
          <w:spacing w:val="-1"/>
          <w:szCs w:val="24"/>
          <w:lang w:eastAsia="ru-RU"/>
        </w:rPr>
      </w:pPr>
      <w:r w:rsidRPr="001136EE">
        <w:t xml:space="preserve">В </w:t>
      </w:r>
      <w:r w:rsidRPr="001136EE">
        <w:rPr>
          <w:iCs/>
        </w:rPr>
        <w:t xml:space="preserve">МО город Норильск </w:t>
      </w:r>
      <w:r w:rsidRPr="001136EE">
        <w:t xml:space="preserve">договоры водоснабжения заключаются с абонентами: управляющими организациями, собственниками помещений в многоквартирных жилых домах, нанимателями помещений в многоквартирных жилых домах, предприятиями. Договоры на отпуск питьевой воды заключаются в соответствии с требованиями, относящимися к публичным договорам и договорам энергоснабжения </w:t>
      </w:r>
      <w:hyperlink r:id="rId8" w:history="1">
        <w:r w:rsidRPr="001136EE">
          <w:t>(статьи 426,</w:t>
        </w:r>
      </w:hyperlink>
      <w:hyperlink r:id="rId9" w:history="1">
        <w:r w:rsidRPr="001136EE">
          <w:t>539</w:t>
        </w:r>
      </w:hyperlink>
      <w:r w:rsidRPr="001136EE">
        <w:t xml:space="preserve"> - </w:t>
      </w:r>
      <w:hyperlink r:id="rId10" w:history="1">
        <w:r w:rsidRPr="001136EE">
          <w:t>548</w:t>
        </w:r>
      </w:hyperlink>
      <w:r w:rsidRPr="001136EE">
        <w:t xml:space="preserve"> Гражданского кодекса Российской Федерации). </w:t>
      </w:r>
      <w:r w:rsidRPr="001136EE">
        <w:rPr>
          <w:rFonts w:eastAsia="Times New Roman" w:cs="Times New Roman"/>
          <w:spacing w:val="-1"/>
          <w:szCs w:val="24"/>
          <w:lang w:eastAsia="ru-RU"/>
        </w:rPr>
        <w:t xml:space="preserve">Приборы учета воды у потребителей установлены частично, расчет остальных потребителей осуществляется согласно постановлению Правительства Красноярского края </w:t>
      </w:r>
      <w:r w:rsidR="005A27A0" w:rsidRPr="001136EE">
        <w:rPr>
          <w:rFonts w:eastAsia="Times New Roman" w:cs="Times New Roman"/>
          <w:spacing w:val="-1"/>
          <w:szCs w:val="24"/>
          <w:lang w:eastAsia="ru-RU"/>
        </w:rPr>
        <w:t xml:space="preserve">от 30.07.2013 № 370-п </w:t>
      </w:r>
      <w:r w:rsidRPr="001136EE">
        <w:rPr>
          <w:rFonts w:eastAsia="Times New Roman" w:cs="Times New Roman"/>
          <w:spacing w:val="-1"/>
          <w:szCs w:val="24"/>
          <w:lang w:eastAsia="ru-RU"/>
        </w:rPr>
        <w:t>«Об утверждении нормативов потребления коммунальных услуг на территории Красноярского края». Доля объёма воды, реализуемого по приборам учёта, составляет 72,3%.</w:t>
      </w:r>
    </w:p>
    <w:p w:rsidR="004E4118" w:rsidRPr="001136EE" w:rsidRDefault="004E4118" w:rsidP="00AB6A1D">
      <w:pPr>
        <w:spacing w:line="240" w:lineRule="auto"/>
        <w:rPr>
          <w:rFonts w:eastAsia="Times New Roman" w:cs="Times New Roman"/>
          <w:b/>
          <w:i/>
          <w:spacing w:val="-1"/>
          <w:szCs w:val="24"/>
          <w:lang w:eastAsia="ru-RU"/>
        </w:rPr>
      </w:pPr>
    </w:p>
    <w:p w:rsidR="00750910" w:rsidRDefault="00750910" w:rsidP="00AB6A1D">
      <w:pPr>
        <w:spacing w:line="240" w:lineRule="auto"/>
        <w:rPr>
          <w:rFonts w:eastAsia="Times New Roman" w:cs="Times New Roman"/>
          <w:b/>
          <w:i/>
          <w:spacing w:val="-1"/>
          <w:szCs w:val="24"/>
          <w:lang w:eastAsia="ru-RU"/>
        </w:rPr>
      </w:pPr>
    </w:p>
    <w:p w:rsidR="00750910" w:rsidRDefault="00750910" w:rsidP="00AB6A1D">
      <w:pPr>
        <w:spacing w:line="240" w:lineRule="auto"/>
        <w:rPr>
          <w:rFonts w:eastAsia="Times New Roman" w:cs="Times New Roman"/>
          <w:b/>
          <w:i/>
          <w:spacing w:val="-1"/>
          <w:szCs w:val="24"/>
          <w:lang w:eastAsia="ru-RU"/>
        </w:rPr>
      </w:pPr>
    </w:p>
    <w:p w:rsidR="0016355A" w:rsidRPr="001136EE" w:rsidRDefault="0016355A" w:rsidP="00AB6A1D">
      <w:pPr>
        <w:spacing w:line="240" w:lineRule="auto"/>
        <w:rPr>
          <w:rFonts w:eastAsia="Times New Roman" w:cs="Times New Roman"/>
          <w:b/>
          <w:i/>
          <w:spacing w:val="-1"/>
          <w:szCs w:val="24"/>
          <w:lang w:eastAsia="ru-RU"/>
        </w:rPr>
      </w:pPr>
      <w:r w:rsidRPr="001136EE">
        <w:rPr>
          <w:rFonts w:eastAsia="Times New Roman" w:cs="Times New Roman"/>
          <w:b/>
          <w:i/>
          <w:spacing w:val="-1"/>
          <w:szCs w:val="24"/>
          <w:lang w:eastAsia="ru-RU"/>
        </w:rPr>
        <w:lastRenderedPageBreak/>
        <w:t>Тарифы</w:t>
      </w:r>
    </w:p>
    <w:p w:rsidR="0016355A" w:rsidRPr="001136EE" w:rsidRDefault="0016355A" w:rsidP="00AB6A1D">
      <w:pPr>
        <w:spacing w:line="240" w:lineRule="auto"/>
        <w:jc w:val="right"/>
        <w:rPr>
          <w:rFonts w:eastAsia="Times New Roman" w:cs="Times New Roman"/>
          <w:szCs w:val="24"/>
          <w:lang w:eastAsia="ru-RU"/>
        </w:rPr>
      </w:pPr>
      <w:r w:rsidRPr="001136EE">
        <w:rPr>
          <w:rFonts w:eastAsia="Times New Roman" w:cs="Times New Roman"/>
          <w:spacing w:val="-1"/>
          <w:szCs w:val="24"/>
          <w:lang w:eastAsia="ru-RU"/>
        </w:rPr>
        <w:t>Таблица 2.11</w:t>
      </w:r>
    </w:p>
    <w:tbl>
      <w:tblPr>
        <w:tblW w:w="9321" w:type="dxa"/>
        <w:jc w:val="center"/>
        <w:tblLayout w:type="fixed"/>
        <w:tblLook w:val="04A0" w:firstRow="1" w:lastRow="0" w:firstColumn="1" w:lastColumn="0" w:noHBand="0" w:noVBand="1"/>
      </w:tblPr>
      <w:tblGrid>
        <w:gridCol w:w="596"/>
        <w:gridCol w:w="2026"/>
        <w:gridCol w:w="1135"/>
        <w:gridCol w:w="1418"/>
        <w:gridCol w:w="1417"/>
        <w:gridCol w:w="1418"/>
        <w:gridCol w:w="1311"/>
      </w:tblGrid>
      <w:tr w:rsidR="0016355A" w:rsidRPr="001136EE" w:rsidTr="005F0A2E">
        <w:trPr>
          <w:trHeight w:val="315"/>
          <w:jc w:val="center"/>
        </w:trPr>
        <w:tc>
          <w:tcPr>
            <w:tcW w:w="59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w:t>
            </w:r>
          </w:p>
        </w:tc>
        <w:tc>
          <w:tcPr>
            <w:tcW w:w="202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Наименование</w:t>
            </w:r>
          </w:p>
        </w:tc>
        <w:tc>
          <w:tcPr>
            <w:tcW w:w="113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xml:space="preserve">Единица </w:t>
            </w:r>
            <w:proofErr w:type="spellStart"/>
            <w:r w:rsidRPr="001136EE">
              <w:rPr>
                <w:rFonts w:eastAsia="Times New Roman" w:cs="Times New Roman"/>
                <w:color w:val="000000"/>
                <w:sz w:val="22"/>
                <w:lang w:eastAsia="ru-RU"/>
              </w:rPr>
              <w:t>измер</w:t>
            </w:r>
            <w:proofErr w:type="spellEnd"/>
            <w:r w:rsidRPr="001136EE">
              <w:rPr>
                <w:rFonts w:eastAsia="Times New Roman" w:cs="Times New Roman"/>
                <w:color w:val="000000"/>
                <w:sz w:val="22"/>
                <w:lang w:eastAsia="ru-RU"/>
              </w:rPr>
              <w:t>.</w:t>
            </w:r>
          </w:p>
        </w:tc>
        <w:tc>
          <w:tcPr>
            <w:tcW w:w="2835" w:type="dxa"/>
            <w:gridSpan w:val="2"/>
            <w:tcBorders>
              <w:top w:val="single" w:sz="8"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2015 год</w:t>
            </w:r>
          </w:p>
        </w:tc>
        <w:tc>
          <w:tcPr>
            <w:tcW w:w="2729" w:type="dxa"/>
            <w:gridSpan w:val="2"/>
            <w:tcBorders>
              <w:top w:val="single" w:sz="8" w:space="0" w:color="auto"/>
              <w:left w:val="nil"/>
              <w:bottom w:val="single" w:sz="4" w:space="0" w:color="auto"/>
              <w:right w:val="single" w:sz="8" w:space="0" w:color="000000"/>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2016 год</w:t>
            </w:r>
          </w:p>
        </w:tc>
      </w:tr>
      <w:tr w:rsidR="0016355A" w:rsidRPr="001136EE" w:rsidTr="005F0A2E">
        <w:trPr>
          <w:trHeight w:val="378"/>
          <w:jc w:val="center"/>
        </w:trPr>
        <w:tc>
          <w:tcPr>
            <w:tcW w:w="596" w:type="dxa"/>
            <w:vMerge/>
            <w:tcBorders>
              <w:top w:val="single" w:sz="8" w:space="0" w:color="auto"/>
              <w:left w:val="single" w:sz="8"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p>
        </w:tc>
        <w:tc>
          <w:tcPr>
            <w:tcW w:w="2026" w:type="dxa"/>
            <w:vMerge/>
            <w:tcBorders>
              <w:top w:val="single" w:sz="8"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p>
        </w:tc>
        <w:tc>
          <w:tcPr>
            <w:tcW w:w="1135" w:type="dxa"/>
            <w:vMerge/>
            <w:tcBorders>
              <w:top w:val="single" w:sz="8"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xml:space="preserve">1 </w:t>
            </w:r>
            <w:r w:rsidRPr="001136EE">
              <w:rPr>
                <w:rFonts w:eastAsia="Times New Roman" w:cs="Times New Roman"/>
                <w:color w:val="000000"/>
                <w:sz w:val="22"/>
                <w:lang w:eastAsia="ru-RU"/>
              </w:rPr>
              <w:br/>
              <w:t>полугодие</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xml:space="preserve">2 </w:t>
            </w:r>
            <w:r w:rsidRPr="001136EE">
              <w:rPr>
                <w:rFonts w:eastAsia="Times New Roman" w:cs="Times New Roman"/>
                <w:color w:val="000000"/>
                <w:sz w:val="22"/>
                <w:lang w:eastAsia="ru-RU"/>
              </w:rPr>
              <w:br/>
              <w:t>полугодие</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xml:space="preserve">1 </w:t>
            </w:r>
            <w:r w:rsidRPr="001136EE">
              <w:rPr>
                <w:rFonts w:eastAsia="Times New Roman" w:cs="Times New Roman"/>
                <w:color w:val="000000"/>
                <w:sz w:val="22"/>
                <w:lang w:eastAsia="ru-RU"/>
              </w:rPr>
              <w:br/>
              <w:t>полугодие</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xml:space="preserve">2 </w:t>
            </w:r>
            <w:r w:rsidRPr="001136EE">
              <w:rPr>
                <w:rFonts w:eastAsia="Times New Roman" w:cs="Times New Roman"/>
                <w:color w:val="000000"/>
                <w:sz w:val="22"/>
                <w:lang w:eastAsia="ru-RU"/>
              </w:rPr>
              <w:br/>
              <w:t>полугодие</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1</w:t>
            </w:r>
          </w:p>
        </w:tc>
        <w:tc>
          <w:tcPr>
            <w:tcW w:w="8725" w:type="dxa"/>
            <w:gridSpan w:val="6"/>
            <w:tcBorders>
              <w:top w:val="nil"/>
              <w:left w:val="nil"/>
              <w:bottom w:val="single" w:sz="4" w:space="0" w:color="auto"/>
              <w:right w:val="single" w:sz="8"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г. Норильск</w:t>
            </w:r>
          </w:p>
        </w:tc>
      </w:tr>
      <w:tr w:rsidR="0016355A" w:rsidRPr="001136EE" w:rsidTr="005F0A2E">
        <w:trPr>
          <w:trHeight w:val="570"/>
          <w:jc w:val="center"/>
        </w:trPr>
        <w:tc>
          <w:tcPr>
            <w:tcW w:w="596" w:type="dxa"/>
            <w:tcBorders>
              <w:top w:val="nil"/>
              <w:left w:val="single" w:sz="8"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1.1</w:t>
            </w:r>
          </w:p>
        </w:tc>
        <w:tc>
          <w:tcPr>
            <w:tcW w:w="8725" w:type="dxa"/>
            <w:gridSpan w:val="6"/>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Прочие потребители (без НДС)</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питьевая вода</w:t>
            </w:r>
          </w:p>
        </w:tc>
        <w:tc>
          <w:tcPr>
            <w:tcW w:w="1135"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руб./м</w:t>
            </w:r>
            <w:r w:rsidRPr="001136EE">
              <w:rPr>
                <w:rFonts w:eastAsia="Times New Roman" w:cs="Times New Roman"/>
                <w:color w:val="000000"/>
                <w:sz w:val="22"/>
                <w:vertAlign w:val="superscript"/>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19,38</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21,43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21,43</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36,93</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техническая вода</w:t>
            </w:r>
          </w:p>
        </w:tc>
        <w:tc>
          <w:tcPr>
            <w:tcW w:w="1135"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руб./м</w:t>
            </w:r>
            <w:r w:rsidRPr="001136EE">
              <w:rPr>
                <w:rFonts w:eastAsia="Times New Roman" w:cs="Times New Roman"/>
                <w:color w:val="000000"/>
                <w:sz w:val="22"/>
                <w:vertAlign w:val="superscript"/>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7,76</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8,58</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7,62</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7,91</w:t>
            </w:r>
          </w:p>
        </w:tc>
      </w:tr>
      <w:tr w:rsidR="0016355A" w:rsidRPr="001136EE" w:rsidTr="005F0A2E">
        <w:trPr>
          <w:trHeight w:val="540"/>
          <w:jc w:val="center"/>
        </w:trPr>
        <w:tc>
          <w:tcPr>
            <w:tcW w:w="596" w:type="dxa"/>
            <w:tcBorders>
              <w:top w:val="nil"/>
              <w:left w:val="single" w:sz="8"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1.2</w:t>
            </w:r>
          </w:p>
        </w:tc>
        <w:tc>
          <w:tcPr>
            <w:tcW w:w="202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Население (с учетом НДС)</w:t>
            </w:r>
          </w:p>
        </w:tc>
        <w:tc>
          <w:tcPr>
            <w:tcW w:w="6699" w:type="dxa"/>
            <w:gridSpan w:val="5"/>
            <w:tcBorders>
              <w:top w:val="nil"/>
              <w:left w:val="nil"/>
              <w:bottom w:val="single" w:sz="4" w:space="0" w:color="auto"/>
              <w:right w:val="single" w:sz="8"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питьевая вода</w:t>
            </w:r>
          </w:p>
        </w:tc>
        <w:tc>
          <w:tcPr>
            <w:tcW w:w="1135"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руб./м</w:t>
            </w:r>
            <w:r w:rsidRPr="001136EE">
              <w:rPr>
                <w:rFonts w:eastAsia="Times New Roman" w:cs="Times New Roman"/>
                <w:color w:val="000000"/>
                <w:sz w:val="22"/>
                <w:vertAlign w:val="superscript"/>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22,87</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25,29</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25,29</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43,58</w:t>
            </w:r>
          </w:p>
        </w:tc>
      </w:tr>
    </w:tbl>
    <w:p w:rsidR="004E4118" w:rsidRPr="001136EE" w:rsidRDefault="004E4118"/>
    <w:tbl>
      <w:tblPr>
        <w:tblW w:w="9321" w:type="dxa"/>
        <w:jc w:val="center"/>
        <w:tblLayout w:type="fixed"/>
        <w:tblLook w:val="04A0" w:firstRow="1" w:lastRow="0" w:firstColumn="1" w:lastColumn="0" w:noHBand="0" w:noVBand="1"/>
      </w:tblPr>
      <w:tblGrid>
        <w:gridCol w:w="596"/>
        <w:gridCol w:w="2026"/>
        <w:gridCol w:w="1135"/>
        <w:gridCol w:w="1418"/>
        <w:gridCol w:w="1417"/>
        <w:gridCol w:w="1418"/>
        <w:gridCol w:w="1311"/>
      </w:tblGrid>
      <w:tr w:rsidR="0016355A" w:rsidRPr="001136EE" w:rsidTr="004E4118">
        <w:trPr>
          <w:trHeight w:val="315"/>
          <w:jc w:val="center"/>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2</w:t>
            </w:r>
          </w:p>
        </w:tc>
        <w:tc>
          <w:tcPr>
            <w:tcW w:w="87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b/>
                <w:bCs/>
                <w:color w:val="000000"/>
                <w:sz w:val="22"/>
                <w:lang w:eastAsia="ru-RU"/>
              </w:rPr>
              <w:t>п. Снежногорск</w:t>
            </w:r>
          </w:p>
        </w:tc>
      </w:tr>
      <w:tr w:rsidR="0016355A" w:rsidRPr="001136EE" w:rsidTr="004E4118">
        <w:trPr>
          <w:trHeight w:val="405"/>
          <w:jc w:val="center"/>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2.1</w:t>
            </w:r>
          </w:p>
        </w:tc>
        <w:tc>
          <w:tcPr>
            <w:tcW w:w="872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Прочие потребители (без НДС)</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питьевая вода</w:t>
            </w:r>
          </w:p>
        </w:tc>
        <w:tc>
          <w:tcPr>
            <w:tcW w:w="1135"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руб./м</w:t>
            </w:r>
            <w:r w:rsidRPr="001136EE">
              <w:rPr>
                <w:rFonts w:eastAsia="Times New Roman" w:cs="Times New Roman"/>
                <w:color w:val="000000"/>
                <w:sz w:val="22"/>
                <w:vertAlign w:val="superscript"/>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19,38</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21,43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21,43</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36,93</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2.2</w:t>
            </w:r>
          </w:p>
        </w:tc>
        <w:tc>
          <w:tcPr>
            <w:tcW w:w="202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Население (с учетом НДС)</w:t>
            </w:r>
          </w:p>
        </w:tc>
        <w:tc>
          <w:tcPr>
            <w:tcW w:w="6699" w:type="dxa"/>
            <w:gridSpan w:val="5"/>
            <w:tcBorders>
              <w:top w:val="nil"/>
              <w:left w:val="nil"/>
              <w:bottom w:val="single" w:sz="4" w:space="0" w:color="auto"/>
              <w:right w:val="single" w:sz="8"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r>
      <w:tr w:rsidR="0016355A" w:rsidRPr="001136EE" w:rsidTr="005F0A2E">
        <w:trPr>
          <w:trHeight w:val="315"/>
          <w:jc w:val="center"/>
        </w:trPr>
        <w:tc>
          <w:tcPr>
            <w:tcW w:w="596" w:type="dxa"/>
            <w:tcBorders>
              <w:top w:val="nil"/>
              <w:left w:val="single" w:sz="8"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питьевая вода</w:t>
            </w:r>
          </w:p>
        </w:tc>
        <w:tc>
          <w:tcPr>
            <w:tcW w:w="1135"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руб./м</w:t>
            </w:r>
            <w:r w:rsidRPr="001136EE">
              <w:rPr>
                <w:rFonts w:eastAsia="Times New Roman" w:cs="Times New Roman"/>
                <w:color w:val="000000"/>
                <w:sz w:val="22"/>
                <w:vertAlign w:val="superscript"/>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22,87</w:t>
            </w:r>
          </w:p>
        </w:tc>
        <w:tc>
          <w:tcPr>
            <w:tcW w:w="14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25,29</w:t>
            </w:r>
          </w:p>
        </w:tc>
        <w:tc>
          <w:tcPr>
            <w:tcW w:w="14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25,29</w:t>
            </w:r>
          </w:p>
        </w:tc>
        <w:tc>
          <w:tcPr>
            <w:tcW w:w="1311" w:type="dxa"/>
            <w:tcBorders>
              <w:top w:val="nil"/>
              <w:left w:val="nil"/>
              <w:bottom w:val="single" w:sz="4" w:space="0" w:color="auto"/>
              <w:right w:val="single" w:sz="8"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43,58</w:t>
            </w:r>
          </w:p>
        </w:tc>
      </w:tr>
      <w:tr w:rsidR="0016355A" w:rsidRPr="001136EE" w:rsidTr="005F0A2E">
        <w:trPr>
          <w:trHeight w:val="1210"/>
          <w:jc w:val="center"/>
        </w:trPr>
        <w:tc>
          <w:tcPr>
            <w:tcW w:w="596" w:type="dxa"/>
            <w:tcBorders>
              <w:top w:val="nil"/>
              <w:left w:val="single" w:sz="8" w:space="0" w:color="auto"/>
              <w:bottom w:val="single" w:sz="8"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026" w:type="dxa"/>
            <w:tcBorders>
              <w:top w:val="nil"/>
              <w:left w:val="nil"/>
              <w:bottom w:val="single" w:sz="8"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i/>
                <w:iCs/>
                <w:color w:val="000000"/>
                <w:lang w:eastAsia="ru-RU"/>
              </w:rPr>
            </w:pPr>
            <w:r w:rsidRPr="001136EE">
              <w:rPr>
                <w:rFonts w:eastAsia="Times New Roman" w:cs="Times New Roman"/>
                <w:i/>
                <w:iCs/>
                <w:color w:val="000000"/>
                <w:sz w:val="22"/>
                <w:lang w:eastAsia="ru-RU"/>
              </w:rPr>
              <w:t>Приказ РЭК</w:t>
            </w:r>
          </w:p>
        </w:tc>
        <w:tc>
          <w:tcPr>
            <w:tcW w:w="1135" w:type="dxa"/>
            <w:tcBorders>
              <w:top w:val="nil"/>
              <w:left w:val="nil"/>
              <w:bottom w:val="single" w:sz="8" w:space="0" w:color="auto"/>
              <w:right w:val="single" w:sz="4" w:space="0" w:color="auto"/>
            </w:tcBorders>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w:t>
            </w:r>
          </w:p>
        </w:tc>
        <w:tc>
          <w:tcPr>
            <w:tcW w:w="2835" w:type="dxa"/>
            <w:gridSpan w:val="2"/>
            <w:tcBorders>
              <w:top w:val="single" w:sz="4" w:space="0" w:color="auto"/>
              <w:left w:val="nil"/>
              <w:bottom w:val="single" w:sz="8" w:space="0" w:color="auto"/>
              <w:right w:val="single" w:sz="4" w:space="0" w:color="000000"/>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435-в от 17.12.2014 г.</w:t>
            </w:r>
          </w:p>
        </w:tc>
        <w:tc>
          <w:tcPr>
            <w:tcW w:w="2729" w:type="dxa"/>
            <w:gridSpan w:val="2"/>
            <w:tcBorders>
              <w:top w:val="single" w:sz="4" w:space="0" w:color="auto"/>
              <w:left w:val="nil"/>
              <w:bottom w:val="single" w:sz="8" w:space="0" w:color="auto"/>
              <w:right w:val="single" w:sz="8" w:space="0" w:color="000000"/>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lang w:eastAsia="ru-RU"/>
              </w:rPr>
            </w:pPr>
            <w:r w:rsidRPr="001136EE">
              <w:rPr>
                <w:rFonts w:eastAsia="Times New Roman" w:cs="Times New Roman"/>
                <w:color w:val="000000"/>
                <w:sz w:val="22"/>
                <w:lang w:eastAsia="ru-RU"/>
              </w:rPr>
              <w:t>№ 661-в от 15.12.2015 г.(</w:t>
            </w:r>
            <w:proofErr w:type="spellStart"/>
            <w:r w:rsidRPr="001136EE">
              <w:rPr>
                <w:rFonts w:eastAsia="Times New Roman" w:cs="Times New Roman"/>
                <w:color w:val="000000"/>
                <w:sz w:val="22"/>
                <w:lang w:eastAsia="ru-RU"/>
              </w:rPr>
              <w:t>пит.вода</w:t>
            </w:r>
            <w:proofErr w:type="spellEnd"/>
            <w:r w:rsidRPr="001136EE">
              <w:rPr>
                <w:rFonts w:eastAsia="Times New Roman" w:cs="Times New Roman"/>
                <w:color w:val="000000"/>
                <w:sz w:val="22"/>
                <w:lang w:eastAsia="ru-RU"/>
              </w:rPr>
              <w:t>);</w:t>
            </w:r>
            <w:r w:rsidRPr="001136EE">
              <w:rPr>
                <w:rFonts w:eastAsia="Times New Roman" w:cs="Times New Roman"/>
                <w:color w:val="000000"/>
                <w:sz w:val="22"/>
                <w:lang w:eastAsia="ru-RU"/>
              </w:rPr>
              <w:br/>
              <w:t>№ 663-в от 15.12.2015 г. (</w:t>
            </w:r>
            <w:proofErr w:type="spellStart"/>
            <w:r w:rsidRPr="001136EE">
              <w:rPr>
                <w:rFonts w:eastAsia="Times New Roman" w:cs="Times New Roman"/>
                <w:color w:val="000000"/>
                <w:sz w:val="22"/>
                <w:lang w:eastAsia="ru-RU"/>
              </w:rPr>
              <w:t>тех.вода</w:t>
            </w:r>
            <w:proofErr w:type="spellEnd"/>
            <w:r w:rsidRPr="001136EE">
              <w:rPr>
                <w:rFonts w:eastAsia="Times New Roman" w:cs="Times New Roman"/>
                <w:color w:val="000000"/>
                <w:sz w:val="22"/>
                <w:lang w:eastAsia="ru-RU"/>
              </w:rPr>
              <w:t>)</w:t>
            </w:r>
          </w:p>
        </w:tc>
      </w:tr>
    </w:tbl>
    <w:p w:rsidR="00750910" w:rsidRDefault="00750910" w:rsidP="00AB6A1D">
      <w:pPr>
        <w:widowControl w:val="0"/>
        <w:spacing w:line="240" w:lineRule="auto"/>
        <w:rPr>
          <w:rFonts w:eastAsia="Calibri" w:cs="Times New Roman"/>
          <w:b/>
          <w:i/>
          <w:szCs w:val="24"/>
        </w:rPr>
      </w:pPr>
    </w:p>
    <w:p w:rsidR="0016355A" w:rsidRDefault="0016355A" w:rsidP="00AB6A1D">
      <w:pPr>
        <w:widowControl w:val="0"/>
        <w:spacing w:line="240" w:lineRule="auto"/>
        <w:rPr>
          <w:rFonts w:eastAsia="Calibri" w:cs="Times New Roman"/>
          <w:b/>
          <w:i/>
          <w:szCs w:val="24"/>
        </w:rPr>
      </w:pPr>
      <w:r w:rsidRPr="001136EE">
        <w:rPr>
          <w:rFonts w:eastAsia="Calibri" w:cs="Times New Roman"/>
          <w:b/>
          <w:i/>
          <w:szCs w:val="24"/>
        </w:rPr>
        <w:t>Характеристика системы водоснабжения</w:t>
      </w:r>
    </w:p>
    <w:p w:rsidR="00750910" w:rsidRPr="001136EE" w:rsidRDefault="00750910" w:rsidP="00AB6A1D">
      <w:pPr>
        <w:widowControl w:val="0"/>
        <w:spacing w:line="240" w:lineRule="auto"/>
        <w:rPr>
          <w:rFonts w:eastAsia="Calibri" w:cs="Times New Roman"/>
          <w:b/>
          <w:i/>
          <w:szCs w:val="24"/>
        </w:rPr>
      </w:pPr>
    </w:p>
    <w:p w:rsidR="0016355A" w:rsidRPr="001136EE" w:rsidRDefault="0016355A" w:rsidP="00AB6A1D">
      <w:pPr>
        <w:widowControl w:val="0"/>
        <w:spacing w:line="240" w:lineRule="auto"/>
        <w:rPr>
          <w:rFonts w:eastAsia="Calibri" w:cs="Times New Roman"/>
          <w:szCs w:val="24"/>
        </w:rPr>
      </w:pPr>
      <w:r w:rsidRPr="001136EE">
        <w:rPr>
          <w:rFonts w:eastAsia="Calibri" w:cs="Times New Roman"/>
          <w:szCs w:val="24"/>
        </w:rPr>
        <w:t>Схема сети городского водопровода принята замкнуто-кольцевой, низкого давления и является объединенной для питьевых и хозяйственно-противопожарных нужд.</w:t>
      </w:r>
    </w:p>
    <w:p w:rsidR="0016355A" w:rsidRPr="001136EE" w:rsidRDefault="0016355A" w:rsidP="00AB6A1D">
      <w:pPr>
        <w:widowControl w:val="0"/>
        <w:spacing w:line="240" w:lineRule="auto"/>
        <w:rPr>
          <w:rFonts w:eastAsia="Arial" w:cs="Times New Roman"/>
          <w:szCs w:val="24"/>
        </w:rPr>
      </w:pPr>
      <w:r w:rsidRPr="001136EE">
        <w:rPr>
          <w:rFonts w:eastAsia="Calibri" w:cs="Times New Roman"/>
          <w:szCs w:val="24"/>
        </w:rPr>
        <w:t xml:space="preserve">Источниками водоснабжения </w:t>
      </w:r>
      <w:r w:rsidR="002C38ED" w:rsidRPr="001136EE">
        <w:rPr>
          <w:rFonts w:eastAsia="Times New Roman" w:cs="Times New Roman"/>
          <w:szCs w:val="24"/>
        </w:rPr>
        <w:t xml:space="preserve">МО город Норильск </w:t>
      </w:r>
      <w:r w:rsidRPr="001136EE">
        <w:rPr>
          <w:rFonts w:eastAsia="Calibri" w:cs="Times New Roman"/>
          <w:szCs w:val="24"/>
        </w:rPr>
        <w:t>являются 8 водозаборов:</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r w:rsidRPr="001136EE">
        <w:rPr>
          <w:rFonts w:eastAsia="Times New Roman" w:cs="Times New Roman"/>
          <w:szCs w:val="24"/>
        </w:rPr>
        <w:t>Поверхностный водозабор №1 на реке Норильской;</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r w:rsidRPr="001136EE">
        <w:rPr>
          <w:rFonts w:eastAsia="Times New Roman" w:cs="Times New Roman"/>
          <w:szCs w:val="24"/>
        </w:rPr>
        <w:t>Поверхностный водозабор №2 на реке Норильской;</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r w:rsidRPr="001136EE">
        <w:rPr>
          <w:rFonts w:eastAsia="Times New Roman" w:cs="Times New Roman"/>
          <w:szCs w:val="24"/>
        </w:rPr>
        <w:t xml:space="preserve">Насосная станция №13-бис на озере </w:t>
      </w:r>
      <w:proofErr w:type="spellStart"/>
      <w:r w:rsidRPr="001136EE">
        <w:rPr>
          <w:rFonts w:eastAsia="Times New Roman" w:cs="Times New Roman"/>
          <w:szCs w:val="24"/>
        </w:rPr>
        <w:t>Подкаменное</w:t>
      </w:r>
      <w:proofErr w:type="spellEnd"/>
      <w:r w:rsidRPr="001136EE">
        <w:rPr>
          <w:rFonts w:eastAsia="Times New Roman" w:cs="Times New Roman"/>
          <w:szCs w:val="24"/>
        </w:rPr>
        <w:t xml:space="preserve"> в районе Кайеркан;</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proofErr w:type="spellStart"/>
      <w:r w:rsidRPr="001136EE">
        <w:rPr>
          <w:rFonts w:eastAsia="Times New Roman" w:cs="Times New Roman"/>
          <w:szCs w:val="24"/>
        </w:rPr>
        <w:t>Ергалахский</w:t>
      </w:r>
      <w:proofErr w:type="spellEnd"/>
      <w:r w:rsidRPr="001136EE">
        <w:rPr>
          <w:rFonts w:eastAsia="Times New Roman" w:cs="Times New Roman"/>
          <w:szCs w:val="24"/>
        </w:rPr>
        <w:t xml:space="preserve"> подземный водозабор;</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proofErr w:type="spellStart"/>
      <w:r w:rsidRPr="001136EE">
        <w:rPr>
          <w:rFonts w:eastAsia="Times New Roman" w:cs="Times New Roman"/>
          <w:szCs w:val="24"/>
        </w:rPr>
        <w:t>Талнахский</w:t>
      </w:r>
      <w:proofErr w:type="spellEnd"/>
      <w:r w:rsidRPr="001136EE">
        <w:rPr>
          <w:rFonts w:eastAsia="Times New Roman" w:cs="Times New Roman"/>
          <w:szCs w:val="24"/>
        </w:rPr>
        <w:t xml:space="preserve"> подземный водозабор;</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proofErr w:type="spellStart"/>
      <w:r w:rsidRPr="001136EE">
        <w:rPr>
          <w:rFonts w:eastAsia="Times New Roman" w:cs="Times New Roman"/>
          <w:szCs w:val="24"/>
        </w:rPr>
        <w:t>Амбарнинский</w:t>
      </w:r>
      <w:proofErr w:type="spellEnd"/>
      <w:r w:rsidRPr="001136EE">
        <w:rPr>
          <w:rFonts w:eastAsia="Times New Roman" w:cs="Times New Roman"/>
          <w:szCs w:val="24"/>
        </w:rPr>
        <w:t xml:space="preserve"> подземный водозабор;</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r w:rsidRPr="001136EE">
        <w:rPr>
          <w:rFonts w:eastAsia="Times New Roman" w:cs="Times New Roman"/>
          <w:szCs w:val="24"/>
        </w:rPr>
        <w:t>Водозаборная станция озера Алыкель;</w:t>
      </w:r>
    </w:p>
    <w:p w:rsidR="0016355A" w:rsidRPr="001136EE" w:rsidRDefault="0016355A" w:rsidP="00AB6A1D">
      <w:pPr>
        <w:numPr>
          <w:ilvl w:val="0"/>
          <w:numId w:val="10"/>
        </w:numPr>
        <w:tabs>
          <w:tab w:val="left" w:pos="1080"/>
        </w:tabs>
        <w:spacing w:line="240" w:lineRule="auto"/>
        <w:ind w:left="0" w:firstLine="709"/>
        <w:rPr>
          <w:rFonts w:eastAsia="Times New Roman" w:cs="Times New Roman"/>
          <w:szCs w:val="24"/>
        </w:rPr>
      </w:pPr>
      <w:r w:rsidRPr="001136EE">
        <w:rPr>
          <w:rFonts w:eastAsia="Times New Roman" w:cs="Times New Roman"/>
          <w:szCs w:val="24"/>
        </w:rPr>
        <w:t xml:space="preserve">Поверхностный водозабор городского поселка Снежногорск на </w:t>
      </w:r>
      <w:proofErr w:type="spellStart"/>
      <w:r w:rsidRPr="001136EE">
        <w:rPr>
          <w:rFonts w:eastAsia="Times New Roman" w:cs="Times New Roman"/>
          <w:szCs w:val="24"/>
        </w:rPr>
        <w:t>Усть-Хантайском</w:t>
      </w:r>
      <w:proofErr w:type="spellEnd"/>
      <w:r w:rsidRPr="001136EE">
        <w:rPr>
          <w:rFonts w:eastAsia="Times New Roman" w:cs="Times New Roman"/>
          <w:szCs w:val="24"/>
        </w:rPr>
        <w:t xml:space="preserve"> водохранилище.</w:t>
      </w:r>
    </w:p>
    <w:p w:rsidR="0016355A" w:rsidRPr="001136EE" w:rsidRDefault="0016355A" w:rsidP="00AB6A1D">
      <w:pPr>
        <w:tabs>
          <w:tab w:val="left" w:pos="1080"/>
        </w:tabs>
        <w:spacing w:line="240" w:lineRule="auto"/>
        <w:rPr>
          <w:rFonts w:eastAsia="Times New Roman" w:cs="Times New Roman"/>
          <w:szCs w:val="24"/>
        </w:rPr>
      </w:pPr>
      <w:r w:rsidRPr="001136EE">
        <w:rPr>
          <w:rFonts w:eastAsia="Times New Roman" w:cs="Times New Roman"/>
          <w:szCs w:val="24"/>
        </w:rPr>
        <w:t xml:space="preserve">В МО </w:t>
      </w:r>
      <w:r w:rsidR="004450A9" w:rsidRPr="001136EE">
        <w:rPr>
          <w:rFonts w:eastAsia="Times New Roman" w:cs="Times New Roman"/>
          <w:szCs w:val="24"/>
        </w:rPr>
        <w:t>город</w:t>
      </w:r>
      <w:r w:rsidRPr="001136EE">
        <w:rPr>
          <w:rFonts w:eastAsia="Times New Roman" w:cs="Times New Roman"/>
          <w:szCs w:val="24"/>
        </w:rPr>
        <w:t xml:space="preserve"> Норильск расположено 4 площадки водоочистных сооружений:</w:t>
      </w:r>
    </w:p>
    <w:p w:rsidR="0016355A" w:rsidRPr="001136EE" w:rsidRDefault="0016355A" w:rsidP="00AB6A1D">
      <w:pPr>
        <w:numPr>
          <w:ilvl w:val="0"/>
          <w:numId w:val="11"/>
        </w:numPr>
        <w:tabs>
          <w:tab w:val="left" w:pos="1080"/>
        </w:tabs>
        <w:spacing w:line="240" w:lineRule="auto"/>
        <w:ind w:left="1134" w:hanging="425"/>
        <w:contextualSpacing/>
        <w:rPr>
          <w:rFonts w:eastAsia="Times New Roman" w:cs="Times New Roman"/>
          <w:szCs w:val="24"/>
        </w:rPr>
      </w:pPr>
      <w:r w:rsidRPr="001136EE">
        <w:rPr>
          <w:rFonts w:eastAsia="Times New Roman" w:cs="Times New Roman"/>
          <w:szCs w:val="24"/>
        </w:rPr>
        <w:t xml:space="preserve">ОС Центрального района </w:t>
      </w:r>
      <w:r w:rsidR="004450A9" w:rsidRPr="001136EE">
        <w:rPr>
          <w:rFonts w:eastAsia="Times New Roman" w:cs="Times New Roman"/>
          <w:szCs w:val="24"/>
        </w:rPr>
        <w:t xml:space="preserve">МО </w:t>
      </w:r>
      <w:r w:rsidRPr="001136EE">
        <w:rPr>
          <w:rFonts w:eastAsia="Times New Roman" w:cs="Times New Roman"/>
          <w:szCs w:val="24"/>
        </w:rPr>
        <w:t>города Норильска.</w:t>
      </w:r>
      <w:r w:rsidR="004E4118" w:rsidRPr="001136EE">
        <w:rPr>
          <w:rFonts w:eastAsia="Times New Roman" w:cs="Times New Roman"/>
          <w:szCs w:val="24"/>
        </w:rPr>
        <w:t xml:space="preserve"> </w:t>
      </w:r>
      <w:r w:rsidRPr="001136EE">
        <w:rPr>
          <w:rFonts w:eastAsia="Calibri" w:cs="Times New Roman"/>
          <w:szCs w:val="24"/>
        </w:rPr>
        <w:t>Проектная производительность очистных сооружений составляет 6000 м</w:t>
      </w:r>
      <w:r w:rsidRPr="001136EE">
        <w:rPr>
          <w:rFonts w:eastAsia="Calibri" w:cs="Times New Roman"/>
          <w:szCs w:val="24"/>
          <w:vertAlign w:val="superscript"/>
        </w:rPr>
        <w:t>3</w:t>
      </w:r>
      <w:r w:rsidRPr="001136EE">
        <w:rPr>
          <w:rFonts w:eastAsia="Calibri" w:cs="Times New Roman"/>
          <w:szCs w:val="24"/>
        </w:rPr>
        <w:t>/ч (144 000 м</w:t>
      </w:r>
      <w:r w:rsidRPr="001136EE">
        <w:rPr>
          <w:rFonts w:eastAsia="Calibri" w:cs="Times New Roman"/>
          <w:szCs w:val="24"/>
          <w:vertAlign w:val="superscript"/>
        </w:rPr>
        <w:t>3</w:t>
      </w:r>
      <w:r w:rsidRPr="001136EE">
        <w:rPr>
          <w:rFonts w:eastAsia="Calibri" w:cs="Times New Roman"/>
          <w:szCs w:val="24"/>
        </w:rPr>
        <w:t>/</w:t>
      </w:r>
      <w:proofErr w:type="spellStart"/>
      <w:r w:rsidRPr="001136EE">
        <w:rPr>
          <w:rFonts w:eastAsia="Calibri" w:cs="Times New Roman"/>
          <w:szCs w:val="24"/>
        </w:rPr>
        <w:t>сут</w:t>
      </w:r>
      <w:proofErr w:type="spellEnd"/>
      <w:r w:rsidRPr="001136EE">
        <w:rPr>
          <w:rFonts w:eastAsia="Calibri" w:cs="Times New Roman"/>
          <w:szCs w:val="24"/>
        </w:rPr>
        <w:t>.).</w:t>
      </w:r>
    </w:p>
    <w:p w:rsidR="0016355A" w:rsidRPr="001136EE" w:rsidRDefault="004E4118" w:rsidP="00AB6A1D">
      <w:pPr>
        <w:numPr>
          <w:ilvl w:val="0"/>
          <w:numId w:val="11"/>
        </w:numPr>
        <w:tabs>
          <w:tab w:val="left" w:pos="1080"/>
        </w:tabs>
        <w:spacing w:line="240" w:lineRule="auto"/>
        <w:ind w:left="1134" w:hanging="425"/>
        <w:contextualSpacing/>
        <w:rPr>
          <w:rFonts w:eastAsia="Times New Roman" w:cs="Times New Roman"/>
          <w:szCs w:val="24"/>
        </w:rPr>
      </w:pPr>
      <w:r w:rsidRPr="001136EE">
        <w:rPr>
          <w:rFonts w:eastAsia="Times New Roman" w:cs="Times New Roman"/>
          <w:szCs w:val="24"/>
        </w:rPr>
        <w:t>ОС жилого образования Оганер</w:t>
      </w:r>
      <w:r w:rsidR="0016355A" w:rsidRPr="001136EE">
        <w:rPr>
          <w:rFonts w:eastAsia="Times New Roman" w:cs="Times New Roman"/>
          <w:szCs w:val="24"/>
        </w:rPr>
        <w:t xml:space="preserve">. </w:t>
      </w:r>
      <w:r w:rsidR="0016355A" w:rsidRPr="001136EE">
        <w:rPr>
          <w:rFonts w:eastAsia="Calibri" w:cs="Times New Roman"/>
          <w:szCs w:val="24"/>
        </w:rPr>
        <w:t>Проектная производительность очистных сооружений составляет 833 м</w:t>
      </w:r>
      <w:r w:rsidR="0016355A" w:rsidRPr="001136EE">
        <w:rPr>
          <w:rFonts w:eastAsia="Calibri" w:cs="Times New Roman"/>
          <w:szCs w:val="24"/>
          <w:vertAlign w:val="superscript"/>
        </w:rPr>
        <w:t>3</w:t>
      </w:r>
      <w:r w:rsidR="0016355A" w:rsidRPr="001136EE">
        <w:rPr>
          <w:rFonts w:eastAsia="Calibri" w:cs="Times New Roman"/>
          <w:szCs w:val="24"/>
        </w:rPr>
        <w:t>/ч (20 000 м</w:t>
      </w:r>
      <w:r w:rsidR="0016355A" w:rsidRPr="001136EE">
        <w:rPr>
          <w:rFonts w:eastAsia="Calibri" w:cs="Times New Roman"/>
          <w:szCs w:val="24"/>
          <w:vertAlign w:val="superscript"/>
        </w:rPr>
        <w:t>3</w:t>
      </w:r>
      <w:r w:rsidR="0016355A" w:rsidRPr="001136EE">
        <w:rPr>
          <w:rFonts w:eastAsia="Calibri" w:cs="Times New Roman"/>
          <w:szCs w:val="24"/>
        </w:rPr>
        <w:t>/</w:t>
      </w:r>
      <w:proofErr w:type="spellStart"/>
      <w:r w:rsidR="0016355A" w:rsidRPr="001136EE">
        <w:rPr>
          <w:rFonts w:eastAsia="Calibri" w:cs="Times New Roman"/>
          <w:szCs w:val="24"/>
        </w:rPr>
        <w:t>сут</w:t>
      </w:r>
      <w:proofErr w:type="spellEnd"/>
      <w:r w:rsidR="0016355A" w:rsidRPr="001136EE">
        <w:rPr>
          <w:rFonts w:eastAsia="Calibri" w:cs="Times New Roman"/>
          <w:szCs w:val="24"/>
        </w:rPr>
        <w:t>.).</w:t>
      </w:r>
    </w:p>
    <w:p w:rsidR="0016355A" w:rsidRPr="001136EE" w:rsidRDefault="0016355A" w:rsidP="00AB6A1D">
      <w:pPr>
        <w:numPr>
          <w:ilvl w:val="0"/>
          <w:numId w:val="11"/>
        </w:numPr>
        <w:tabs>
          <w:tab w:val="left" w:pos="1080"/>
        </w:tabs>
        <w:spacing w:line="240" w:lineRule="auto"/>
        <w:ind w:hanging="720"/>
        <w:contextualSpacing/>
        <w:rPr>
          <w:rFonts w:eastAsia="Times New Roman" w:cs="Times New Roman"/>
          <w:szCs w:val="24"/>
        </w:rPr>
      </w:pPr>
      <w:r w:rsidRPr="001136EE">
        <w:rPr>
          <w:rFonts w:eastAsia="Times New Roman" w:cs="Times New Roman"/>
          <w:szCs w:val="24"/>
        </w:rPr>
        <w:t>Водоочистная станция Аэропорт Норильск (на озере Алыкель)</w:t>
      </w:r>
      <w:r w:rsidR="004E4118" w:rsidRPr="001136EE">
        <w:rPr>
          <w:rFonts w:eastAsia="Times New Roman" w:cs="Times New Roman"/>
          <w:szCs w:val="24"/>
        </w:rPr>
        <w:t>.</w:t>
      </w:r>
    </w:p>
    <w:p w:rsidR="0016355A" w:rsidRPr="001136EE" w:rsidRDefault="0016355A" w:rsidP="00AB6A1D">
      <w:pPr>
        <w:numPr>
          <w:ilvl w:val="0"/>
          <w:numId w:val="11"/>
        </w:numPr>
        <w:tabs>
          <w:tab w:val="left" w:pos="1080"/>
        </w:tabs>
        <w:spacing w:line="240" w:lineRule="auto"/>
        <w:ind w:hanging="720"/>
        <w:contextualSpacing/>
        <w:rPr>
          <w:rFonts w:eastAsia="Times New Roman" w:cs="Times New Roman"/>
          <w:szCs w:val="24"/>
        </w:rPr>
      </w:pPr>
      <w:r w:rsidRPr="001136EE">
        <w:rPr>
          <w:rFonts w:eastAsia="Times New Roman" w:cs="Times New Roman"/>
          <w:szCs w:val="24"/>
        </w:rPr>
        <w:t>ОС городского поселка</w:t>
      </w:r>
      <w:r w:rsidR="004E4118" w:rsidRPr="001136EE">
        <w:rPr>
          <w:rFonts w:eastAsia="Times New Roman" w:cs="Times New Roman"/>
          <w:szCs w:val="24"/>
        </w:rPr>
        <w:t xml:space="preserve"> Снежногорск.</w:t>
      </w:r>
    </w:p>
    <w:p w:rsidR="0016355A" w:rsidRPr="001136EE" w:rsidRDefault="0016355A" w:rsidP="00AB6A1D">
      <w:pPr>
        <w:tabs>
          <w:tab w:val="left" w:pos="1080"/>
        </w:tabs>
        <w:spacing w:line="240" w:lineRule="auto"/>
        <w:rPr>
          <w:rFonts w:eastAsia="Times New Roman" w:cs="Times New Roman"/>
          <w:szCs w:val="24"/>
        </w:rPr>
      </w:pPr>
      <w:r w:rsidRPr="001136EE">
        <w:rPr>
          <w:rFonts w:eastAsia="Times New Roman" w:cs="Times New Roman"/>
          <w:szCs w:val="24"/>
        </w:rPr>
        <w:t>В процессе водоснабжения МО задействовано 24 резервуара чистой воды, общий объем которых составляет 45</w:t>
      </w:r>
      <w:r w:rsidR="008B47FA" w:rsidRPr="001136EE">
        <w:rPr>
          <w:rFonts w:eastAsia="Times New Roman" w:cs="Times New Roman"/>
          <w:szCs w:val="24"/>
        </w:rPr>
        <w:t xml:space="preserve"> </w:t>
      </w:r>
      <w:r w:rsidRPr="001136EE">
        <w:rPr>
          <w:rFonts w:eastAsia="Times New Roman" w:cs="Times New Roman"/>
          <w:szCs w:val="24"/>
        </w:rPr>
        <w:t>100 м</w:t>
      </w:r>
      <w:r w:rsidRPr="001136EE">
        <w:rPr>
          <w:rFonts w:eastAsia="Times New Roman" w:cs="Times New Roman"/>
          <w:szCs w:val="24"/>
          <w:vertAlign w:val="superscript"/>
        </w:rPr>
        <w:t>3</w:t>
      </w:r>
      <w:r w:rsidRPr="001136EE">
        <w:rPr>
          <w:rFonts w:eastAsia="Times New Roman" w:cs="Times New Roman"/>
          <w:szCs w:val="24"/>
        </w:rPr>
        <w:t xml:space="preserve">. </w:t>
      </w:r>
    </w:p>
    <w:p w:rsidR="0016355A" w:rsidRPr="001136EE" w:rsidRDefault="0016355A" w:rsidP="00AB6A1D">
      <w:pPr>
        <w:tabs>
          <w:tab w:val="left" w:pos="1080"/>
        </w:tabs>
        <w:spacing w:line="240" w:lineRule="auto"/>
        <w:rPr>
          <w:rFonts w:eastAsia="Arial" w:cs="Times New Roman"/>
          <w:spacing w:val="-1"/>
          <w:szCs w:val="24"/>
          <w:lang w:eastAsia="ru-RU"/>
        </w:rPr>
      </w:pPr>
      <w:r w:rsidRPr="001136EE">
        <w:rPr>
          <w:rFonts w:eastAsia="Arial" w:cs="Times New Roman"/>
          <w:spacing w:val="-1"/>
          <w:szCs w:val="24"/>
          <w:lang w:eastAsia="ru-RU"/>
        </w:rPr>
        <w:lastRenderedPageBreak/>
        <w:t xml:space="preserve">Для обеспечения бесперебойного водоснабжения и необходимого напора у потребителей на территории МО </w:t>
      </w:r>
      <w:r w:rsidR="004450A9" w:rsidRPr="001136EE">
        <w:rPr>
          <w:rFonts w:eastAsia="Arial" w:cs="Times New Roman"/>
          <w:spacing w:val="-1"/>
          <w:szCs w:val="24"/>
          <w:lang w:eastAsia="ru-RU"/>
        </w:rPr>
        <w:t>город</w:t>
      </w:r>
      <w:r w:rsidRPr="001136EE">
        <w:rPr>
          <w:rFonts w:eastAsia="Arial" w:cs="Times New Roman"/>
          <w:spacing w:val="-1"/>
          <w:szCs w:val="24"/>
          <w:lang w:eastAsia="ru-RU"/>
        </w:rPr>
        <w:t xml:space="preserve"> Норильск функционируют 4 насосные станции 2-го подъема и 20 повысительных насосных станций. </w:t>
      </w:r>
    </w:p>
    <w:p w:rsidR="0016355A" w:rsidRPr="001136EE" w:rsidRDefault="0016355A" w:rsidP="00AB6A1D">
      <w:pPr>
        <w:autoSpaceDE w:val="0"/>
        <w:autoSpaceDN w:val="0"/>
        <w:adjustRightInd w:val="0"/>
        <w:spacing w:line="240" w:lineRule="auto"/>
        <w:rPr>
          <w:rFonts w:eastAsia="Times New Roman" w:cs="Times New Roman"/>
          <w:spacing w:val="-1"/>
          <w:szCs w:val="20"/>
          <w:lang w:eastAsia="ru-RU"/>
        </w:rPr>
      </w:pPr>
      <w:r w:rsidRPr="001136EE">
        <w:rPr>
          <w:rFonts w:eastAsia="Times New Roman" w:cs="Times New Roman"/>
          <w:szCs w:val="20"/>
          <w:lang w:eastAsia="ru-RU"/>
        </w:rPr>
        <w:t>К</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отличительным</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особенностям</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систем</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водоснабжения</w:t>
      </w:r>
      <w:r w:rsidR="008B47FA" w:rsidRPr="001136EE">
        <w:rPr>
          <w:rFonts w:eastAsia="Times New Roman" w:cs="Times New Roman"/>
          <w:spacing w:val="-1"/>
          <w:szCs w:val="20"/>
          <w:lang w:eastAsia="ru-RU"/>
        </w:rPr>
        <w:t xml:space="preserve"> </w:t>
      </w:r>
      <w:r w:rsidR="00EE0932" w:rsidRPr="001136EE">
        <w:rPr>
          <w:rFonts w:eastAsia="Times New Roman" w:cs="Times New Roman"/>
          <w:szCs w:val="24"/>
        </w:rPr>
        <w:t>МО город Норильск</w:t>
      </w:r>
      <w:r w:rsidR="008B47FA" w:rsidRPr="001136EE">
        <w:rPr>
          <w:rFonts w:eastAsia="Times New Roman" w:cs="Times New Roman"/>
          <w:szCs w:val="24"/>
        </w:rPr>
        <w:t xml:space="preserve"> </w:t>
      </w:r>
      <w:r w:rsidRPr="001136EE">
        <w:rPr>
          <w:rFonts w:eastAsia="Times New Roman" w:cs="Times New Roman"/>
          <w:spacing w:val="-2"/>
          <w:szCs w:val="20"/>
          <w:lang w:eastAsia="ru-RU"/>
        </w:rPr>
        <w:t>следует</w:t>
      </w:r>
      <w:r w:rsidR="008B47FA" w:rsidRPr="001136EE">
        <w:rPr>
          <w:rFonts w:eastAsia="Times New Roman" w:cs="Times New Roman"/>
          <w:spacing w:val="-2"/>
          <w:szCs w:val="20"/>
          <w:lang w:eastAsia="ru-RU"/>
        </w:rPr>
        <w:t xml:space="preserve"> </w:t>
      </w:r>
      <w:r w:rsidRPr="001136EE">
        <w:rPr>
          <w:rFonts w:eastAsia="Times New Roman" w:cs="Times New Roman"/>
          <w:spacing w:val="-1"/>
          <w:szCs w:val="20"/>
          <w:lang w:eastAsia="ru-RU"/>
        </w:rPr>
        <w:t>отнести</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их</w:t>
      </w:r>
      <w:r w:rsidR="008B47FA" w:rsidRPr="001136EE">
        <w:rPr>
          <w:rFonts w:eastAsia="Times New Roman" w:cs="Times New Roman"/>
          <w:szCs w:val="20"/>
          <w:lang w:eastAsia="ru-RU"/>
        </w:rPr>
        <w:t xml:space="preserve"> </w:t>
      </w:r>
      <w:r w:rsidRPr="001136EE">
        <w:rPr>
          <w:rFonts w:eastAsia="Times New Roman" w:cs="Times New Roman"/>
          <w:szCs w:val="20"/>
          <w:lang w:eastAsia="ru-RU"/>
        </w:rPr>
        <w:t>режим</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работы</w:t>
      </w:r>
      <w:r w:rsidR="008B47FA" w:rsidRPr="001136EE">
        <w:rPr>
          <w:rFonts w:eastAsia="Times New Roman" w:cs="Times New Roman"/>
          <w:spacing w:val="-1"/>
          <w:szCs w:val="20"/>
          <w:lang w:eastAsia="ru-RU"/>
        </w:rPr>
        <w:t xml:space="preserve"> </w:t>
      </w:r>
      <w:r w:rsidRPr="001136EE">
        <w:rPr>
          <w:rFonts w:eastAsia="Times New Roman" w:cs="Times New Roman"/>
          <w:spacing w:val="-2"/>
          <w:szCs w:val="20"/>
          <w:lang w:eastAsia="ru-RU"/>
        </w:rPr>
        <w:t>по</w:t>
      </w:r>
      <w:r w:rsidR="008B47FA" w:rsidRPr="001136EE">
        <w:rPr>
          <w:rFonts w:eastAsia="Times New Roman" w:cs="Times New Roman"/>
          <w:spacing w:val="-2"/>
          <w:szCs w:val="20"/>
          <w:lang w:eastAsia="ru-RU"/>
        </w:rPr>
        <w:t xml:space="preserve"> </w:t>
      </w:r>
      <w:r w:rsidRPr="001136EE">
        <w:rPr>
          <w:rFonts w:eastAsia="Times New Roman" w:cs="Times New Roman"/>
          <w:spacing w:val="-1"/>
          <w:szCs w:val="20"/>
          <w:lang w:eastAsia="ru-RU"/>
        </w:rPr>
        <w:t>«тупиковой</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схеме»,</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когда</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крайние</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абоненты</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направлений,</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в</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зимний</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период,</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во</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избежание</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замерзания</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водоводов,</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постоянно</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держат</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приоткрытой</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запор</w:t>
      </w:r>
      <w:r w:rsidRPr="001136EE">
        <w:rPr>
          <w:rFonts w:eastAsia="Times New Roman" w:cs="Times New Roman"/>
          <w:spacing w:val="-2"/>
          <w:szCs w:val="20"/>
          <w:lang w:eastAsia="ru-RU"/>
        </w:rPr>
        <w:t>ную</w:t>
      </w:r>
      <w:r w:rsidR="008B47FA" w:rsidRPr="001136EE">
        <w:rPr>
          <w:rFonts w:eastAsia="Times New Roman" w:cs="Times New Roman"/>
          <w:spacing w:val="-2"/>
          <w:szCs w:val="20"/>
          <w:lang w:eastAsia="ru-RU"/>
        </w:rPr>
        <w:t xml:space="preserve"> </w:t>
      </w:r>
      <w:r w:rsidRPr="001136EE">
        <w:rPr>
          <w:rFonts w:eastAsia="Times New Roman" w:cs="Times New Roman"/>
          <w:spacing w:val="-1"/>
          <w:szCs w:val="20"/>
          <w:lang w:eastAsia="ru-RU"/>
        </w:rPr>
        <w:t>арматуру</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на</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дренажах,</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обеспечивая</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тем</w:t>
      </w:r>
      <w:r w:rsidR="008B47FA" w:rsidRPr="001136EE">
        <w:rPr>
          <w:rFonts w:eastAsia="Times New Roman" w:cs="Times New Roman"/>
          <w:szCs w:val="20"/>
          <w:lang w:eastAsia="ru-RU"/>
        </w:rPr>
        <w:t xml:space="preserve"> </w:t>
      </w:r>
      <w:r w:rsidRPr="001136EE">
        <w:rPr>
          <w:rFonts w:eastAsia="Times New Roman" w:cs="Times New Roman"/>
          <w:szCs w:val="20"/>
          <w:lang w:eastAsia="ru-RU"/>
        </w:rPr>
        <w:t>самым</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постоянство</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расхода,</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помимо</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собственного</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потребления.</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Эксплуатация</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систем</w:t>
      </w:r>
      <w:r w:rsidR="008B47FA" w:rsidRPr="001136EE">
        <w:rPr>
          <w:rFonts w:eastAsia="Times New Roman" w:cs="Times New Roman"/>
          <w:szCs w:val="20"/>
          <w:lang w:eastAsia="ru-RU"/>
        </w:rPr>
        <w:t xml:space="preserve"> </w:t>
      </w:r>
      <w:r w:rsidRPr="001136EE">
        <w:rPr>
          <w:rFonts w:eastAsia="Times New Roman" w:cs="Times New Roman"/>
          <w:szCs w:val="20"/>
          <w:lang w:eastAsia="ru-RU"/>
        </w:rPr>
        <w:t>в</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указанных</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режимах</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предопределя</w:t>
      </w:r>
      <w:r w:rsidRPr="001136EE">
        <w:rPr>
          <w:rFonts w:eastAsia="Times New Roman" w:cs="Times New Roman"/>
          <w:szCs w:val="20"/>
          <w:lang w:eastAsia="ru-RU"/>
        </w:rPr>
        <w:t>ет</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повышенные</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значения</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расхода</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воды</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поступающего</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к</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потребителю,</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в</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сравнении</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с</w:t>
      </w:r>
      <w:r w:rsidR="008B47FA" w:rsidRPr="001136EE">
        <w:rPr>
          <w:rFonts w:eastAsia="Times New Roman" w:cs="Times New Roman"/>
          <w:szCs w:val="20"/>
          <w:lang w:eastAsia="ru-RU"/>
        </w:rPr>
        <w:t xml:space="preserve"> </w:t>
      </w:r>
      <w:r w:rsidRPr="001136EE">
        <w:rPr>
          <w:rFonts w:eastAsia="Times New Roman" w:cs="Times New Roman"/>
          <w:spacing w:val="-1"/>
          <w:szCs w:val="20"/>
          <w:lang w:eastAsia="ru-RU"/>
        </w:rPr>
        <w:t>величинами,</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определенными</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соответствующими</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нормативными</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документами</w:t>
      </w:r>
      <w:r w:rsidR="008B47FA" w:rsidRPr="001136EE">
        <w:rPr>
          <w:rFonts w:eastAsia="Times New Roman" w:cs="Times New Roman"/>
          <w:spacing w:val="-1"/>
          <w:szCs w:val="20"/>
          <w:lang w:eastAsia="ru-RU"/>
        </w:rPr>
        <w:t xml:space="preserve"> </w:t>
      </w:r>
      <w:r w:rsidRPr="001136EE">
        <w:rPr>
          <w:rFonts w:eastAsia="Times New Roman" w:cs="Times New Roman"/>
          <w:szCs w:val="20"/>
          <w:lang w:eastAsia="ru-RU"/>
        </w:rPr>
        <w:t>и</w:t>
      </w:r>
      <w:r w:rsidR="008B47FA" w:rsidRPr="001136EE">
        <w:rPr>
          <w:rFonts w:eastAsia="Times New Roman" w:cs="Times New Roman"/>
          <w:szCs w:val="20"/>
          <w:lang w:eastAsia="ru-RU"/>
        </w:rPr>
        <w:t xml:space="preserve"> </w:t>
      </w:r>
      <w:r w:rsidRPr="001136EE">
        <w:rPr>
          <w:rFonts w:eastAsia="Times New Roman" w:cs="Times New Roman"/>
          <w:szCs w:val="20"/>
          <w:lang w:eastAsia="ru-RU"/>
        </w:rPr>
        <w:t>техно</w:t>
      </w:r>
      <w:r w:rsidRPr="001136EE">
        <w:rPr>
          <w:rFonts w:eastAsia="Times New Roman" w:cs="Times New Roman"/>
          <w:spacing w:val="-1"/>
          <w:szCs w:val="20"/>
          <w:lang w:eastAsia="ru-RU"/>
        </w:rPr>
        <w:t>логическими</w:t>
      </w:r>
      <w:r w:rsidR="008B47FA" w:rsidRPr="001136EE">
        <w:rPr>
          <w:rFonts w:eastAsia="Times New Roman" w:cs="Times New Roman"/>
          <w:spacing w:val="-1"/>
          <w:szCs w:val="20"/>
          <w:lang w:eastAsia="ru-RU"/>
        </w:rPr>
        <w:t xml:space="preserve"> </w:t>
      </w:r>
      <w:r w:rsidRPr="001136EE">
        <w:rPr>
          <w:rFonts w:eastAsia="Times New Roman" w:cs="Times New Roman"/>
          <w:spacing w:val="-1"/>
          <w:szCs w:val="20"/>
          <w:lang w:eastAsia="ru-RU"/>
        </w:rPr>
        <w:t>картами.</w:t>
      </w:r>
    </w:p>
    <w:p w:rsidR="0016355A" w:rsidRPr="001136EE" w:rsidRDefault="0016355A" w:rsidP="00AB6A1D">
      <w:pPr>
        <w:spacing w:line="240" w:lineRule="auto"/>
      </w:pPr>
      <w:r w:rsidRPr="001136EE">
        <w:t>Сводная</w:t>
      </w:r>
      <w:r w:rsidR="006500D8" w:rsidRPr="001136EE">
        <w:t xml:space="preserve"> </w:t>
      </w:r>
      <w:r w:rsidRPr="001136EE">
        <w:t>протяженность</w:t>
      </w:r>
      <w:r w:rsidR="006500D8" w:rsidRPr="001136EE">
        <w:t xml:space="preserve"> </w:t>
      </w:r>
      <w:r w:rsidRPr="001136EE">
        <w:t>трубопроводов</w:t>
      </w:r>
      <w:r w:rsidR="006500D8" w:rsidRPr="001136EE">
        <w:t xml:space="preserve"> </w:t>
      </w:r>
      <w:r w:rsidRPr="001136EE">
        <w:t>системы</w:t>
      </w:r>
      <w:r w:rsidR="006500D8" w:rsidRPr="001136EE">
        <w:t xml:space="preserve"> </w:t>
      </w:r>
      <w:r w:rsidRPr="001136EE">
        <w:t>питьевого</w:t>
      </w:r>
      <w:r w:rsidR="006500D8" w:rsidRPr="001136EE">
        <w:t xml:space="preserve"> </w:t>
      </w:r>
      <w:r w:rsidRPr="001136EE">
        <w:t>и</w:t>
      </w:r>
      <w:r w:rsidR="006500D8" w:rsidRPr="001136EE">
        <w:t xml:space="preserve"> </w:t>
      </w:r>
      <w:proofErr w:type="spellStart"/>
      <w:r w:rsidRPr="001136EE">
        <w:t>пожаро</w:t>
      </w:r>
      <w:proofErr w:type="spellEnd"/>
      <w:r w:rsidRPr="001136EE">
        <w:t>-хозяйственного</w:t>
      </w:r>
      <w:r w:rsidR="006500D8" w:rsidRPr="001136EE">
        <w:t xml:space="preserve"> </w:t>
      </w:r>
      <w:r w:rsidRPr="001136EE">
        <w:t>снабжения</w:t>
      </w:r>
      <w:r w:rsidR="006500D8" w:rsidRPr="001136EE">
        <w:t xml:space="preserve"> </w:t>
      </w:r>
      <w:r w:rsidRPr="001136EE">
        <w:t>составляет</w:t>
      </w:r>
      <w:r w:rsidR="006500D8" w:rsidRPr="001136EE">
        <w:t xml:space="preserve"> </w:t>
      </w:r>
      <w:r w:rsidRPr="001136EE">
        <w:t>257,795км,</w:t>
      </w:r>
      <w:r w:rsidR="006500D8" w:rsidRPr="001136EE">
        <w:t xml:space="preserve"> </w:t>
      </w:r>
      <w:r w:rsidRPr="001136EE">
        <w:t>технического</w:t>
      </w:r>
      <w:r w:rsidR="006500D8" w:rsidRPr="001136EE">
        <w:t xml:space="preserve"> </w:t>
      </w:r>
      <w:r w:rsidRPr="001136EE">
        <w:t>–</w:t>
      </w:r>
      <w:r w:rsidR="006500D8" w:rsidRPr="001136EE">
        <w:t xml:space="preserve"> </w:t>
      </w:r>
      <w:r w:rsidRPr="001136EE">
        <w:t>173,601км.</w:t>
      </w:r>
    </w:p>
    <w:p w:rsidR="0016355A" w:rsidRPr="001136EE" w:rsidRDefault="0016355A" w:rsidP="00AB6A1D">
      <w:pPr>
        <w:widowControl w:val="0"/>
        <w:spacing w:line="240" w:lineRule="auto"/>
        <w:rPr>
          <w:rFonts w:eastAsia="Calibri" w:cs="Times New Roman"/>
          <w:spacing w:val="-1"/>
          <w:szCs w:val="24"/>
        </w:rPr>
      </w:pPr>
      <w:r w:rsidRPr="001136EE">
        <w:rPr>
          <w:rFonts w:eastAsia="Arial" w:cs="Times New Roman"/>
          <w:szCs w:val="24"/>
        </w:rPr>
        <w:t xml:space="preserve">Суточный расход воды в зимний режим превышает расход воды в летний режим на величину разрешенных сбросов на </w:t>
      </w:r>
      <w:proofErr w:type="spellStart"/>
      <w:r w:rsidRPr="001136EE">
        <w:rPr>
          <w:rFonts w:eastAsia="Arial" w:cs="Times New Roman"/>
          <w:szCs w:val="24"/>
        </w:rPr>
        <w:t>незамерзаемость</w:t>
      </w:r>
      <w:proofErr w:type="spellEnd"/>
      <w:r w:rsidRPr="001136EE">
        <w:rPr>
          <w:rFonts w:eastAsia="Arial" w:cs="Times New Roman"/>
          <w:szCs w:val="24"/>
        </w:rPr>
        <w:t xml:space="preserve"> отдельных трубопроводов. </w:t>
      </w:r>
      <w:r w:rsidRPr="001136EE">
        <w:rPr>
          <w:rFonts w:eastAsia="Calibri" w:cs="Times New Roman"/>
          <w:szCs w:val="24"/>
        </w:rPr>
        <w:t>Объем</w:t>
      </w:r>
      <w:r w:rsidR="00F242D7" w:rsidRPr="001136EE">
        <w:rPr>
          <w:rFonts w:eastAsia="Calibri" w:cs="Times New Roman"/>
          <w:szCs w:val="24"/>
        </w:rPr>
        <w:t xml:space="preserve"> </w:t>
      </w:r>
      <w:r w:rsidRPr="001136EE">
        <w:rPr>
          <w:rFonts w:eastAsia="Calibri" w:cs="Times New Roman"/>
          <w:spacing w:val="-1"/>
          <w:szCs w:val="24"/>
        </w:rPr>
        <w:t>отпуска</w:t>
      </w:r>
      <w:r w:rsidR="00F242D7" w:rsidRPr="001136EE">
        <w:rPr>
          <w:rFonts w:eastAsia="Calibri" w:cs="Times New Roman"/>
          <w:spacing w:val="-1"/>
          <w:szCs w:val="24"/>
        </w:rPr>
        <w:t xml:space="preserve"> </w:t>
      </w:r>
      <w:r w:rsidRPr="001136EE">
        <w:rPr>
          <w:rFonts w:eastAsia="Calibri" w:cs="Times New Roman"/>
          <w:spacing w:val="-1"/>
          <w:szCs w:val="24"/>
        </w:rPr>
        <w:t>воды</w:t>
      </w:r>
      <w:r w:rsidR="00F242D7" w:rsidRPr="001136EE">
        <w:rPr>
          <w:rFonts w:eastAsia="Calibri" w:cs="Times New Roman"/>
          <w:spacing w:val="-1"/>
          <w:szCs w:val="24"/>
        </w:rPr>
        <w:t xml:space="preserve"> </w:t>
      </w:r>
      <w:r w:rsidRPr="001136EE">
        <w:rPr>
          <w:rFonts w:eastAsia="Calibri" w:cs="Times New Roman"/>
          <w:szCs w:val="24"/>
        </w:rPr>
        <w:t>в</w:t>
      </w:r>
      <w:r w:rsidR="00F242D7" w:rsidRPr="001136EE">
        <w:rPr>
          <w:rFonts w:eastAsia="Calibri" w:cs="Times New Roman"/>
          <w:szCs w:val="24"/>
        </w:rPr>
        <w:t xml:space="preserve"> </w:t>
      </w:r>
      <w:r w:rsidRPr="001136EE">
        <w:rPr>
          <w:rFonts w:eastAsia="Calibri" w:cs="Times New Roman"/>
          <w:spacing w:val="-1"/>
          <w:szCs w:val="24"/>
        </w:rPr>
        <w:t>систему</w:t>
      </w:r>
      <w:r w:rsidR="00F242D7" w:rsidRPr="001136EE">
        <w:rPr>
          <w:rFonts w:eastAsia="Calibri" w:cs="Times New Roman"/>
          <w:spacing w:val="-1"/>
          <w:szCs w:val="24"/>
        </w:rPr>
        <w:t xml:space="preserve"> </w:t>
      </w:r>
      <w:r w:rsidRPr="001136EE">
        <w:rPr>
          <w:rFonts w:eastAsia="Calibri" w:cs="Times New Roman"/>
          <w:spacing w:val="-1"/>
          <w:szCs w:val="24"/>
        </w:rPr>
        <w:t>питьевого</w:t>
      </w:r>
      <w:r w:rsidR="00F242D7" w:rsidRPr="001136EE">
        <w:rPr>
          <w:rFonts w:eastAsia="Calibri" w:cs="Times New Roman"/>
          <w:spacing w:val="-1"/>
          <w:szCs w:val="24"/>
        </w:rPr>
        <w:t xml:space="preserve"> </w:t>
      </w:r>
      <w:r w:rsidRPr="001136EE">
        <w:rPr>
          <w:rFonts w:eastAsia="Calibri" w:cs="Times New Roman"/>
          <w:szCs w:val="24"/>
        </w:rPr>
        <w:t>и</w:t>
      </w:r>
      <w:r w:rsidR="00F242D7" w:rsidRPr="001136EE">
        <w:rPr>
          <w:rFonts w:eastAsia="Calibri" w:cs="Times New Roman"/>
          <w:szCs w:val="24"/>
        </w:rPr>
        <w:t xml:space="preserve"> </w:t>
      </w:r>
      <w:r w:rsidRPr="001136EE">
        <w:rPr>
          <w:rFonts w:eastAsia="Calibri" w:cs="Times New Roman"/>
          <w:spacing w:val="-1"/>
          <w:szCs w:val="24"/>
        </w:rPr>
        <w:t>технического</w:t>
      </w:r>
      <w:r w:rsidR="00F242D7" w:rsidRPr="001136EE">
        <w:rPr>
          <w:rFonts w:eastAsia="Calibri" w:cs="Times New Roman"/>
          <w:spacing w:val="-1"/>
          <w:szCs w:val="24"/>
        </w:rPr>
        <w:t xml:space="preserve"> </w:t>
      </w:r>
      <w:r w:rsidRPr="001136EE">
        <w:rPr>
          <w:rFonts w:eastAsia="Calibri" w:cs="Times New Roman"/>
          <w:spacing w:val="-1"/>
          <w:szCs w:val="24"/>
        </w:rPr>
        <w:t>водоснабжения</w:t>
      </w:r>
      <w:r w:rsidR="00F242D7" w:rsidRPr="001136EE">
        <w:rPr>
          <w:rFonts w:eastAsia="Calibri" w:cs="Times New Roman"/>
          <w:spacing w:val="-1"/>
          <w:szCs w:val="24"/>
        </w:rPr>
        <w:t xml:space="preserve"> </w:t>
      </w:r>
      <w:r w:rsidRPr="001136EE">
        <w:rPr>
          <w:rFonts w:eastAsia="Calibri" w:cs="Times New Roman"/>
          <w:spacing w:val="-1"/>
          <w:szCs w:val="24"/>
        </w:rPr>
        <w:t>МО</w:t>
      </w:r>
      <w:r w:rsidR="00F242D7" w:rsidRPr="001136EE">
        <w:rPr>
          <w:rFonts w:eastAsia="Calibri" w:cs="Times New Roman"/>
          <w:spacing w:val="-1"/>
          <w:szCs w:val="24"/>
        </w:rPr>
        <w:t xml:space="preserve"> </w:t>
      </w:r>
      <w:r w:rsidR="004450A9" w:rsidRPr="001136EE">
        <w:rPr>
          <w:rFonts w:eastAsia="Calibri" w:cs="Times New Roman"/>
          <w:spacing w:val="-2"/>
          <w:szCs w:val="24"/>
        </w:rPr>
        <w:t>город</w:t>
      </w:r>
      <w:r w:rsidR="00F242D7" w:rsidRPr="001136EE">
        <w:rPr>
          <w:rFonts w:eastAsia="Calibri" w:cs="Times New Roman"/>
          <w:spacing w:val="-2"/>
          <w:szCs w:val="24"/>
        </w:rPr>
        <w:t xml:space="preserve"> </w:t>
      </w:r>
      <w:r w:rsidRPr="001136EE">
        <w:rPr>
          <w:rFonts w:eastAsia="Calibri" w:cs="Times New Roman"/>
          <w:spacing w:val="-1"/>
          <w:szCs w:val="24"/>
        </w:rPr>
        <w:t>Норильск,</w:t>
      </w:r>
      <w:r w:rsidR="00F242D7" w:rsidRPr="001136EE">
        <w:rPr>
          <w:rFonts w:eastAsia="Calibri" w:cs="Times New Roman"/>
          <w:spacing w:val="-1"/>
          <w:szCs w:val="24"/>
        </w:rPr>
        <w:t xml:space="preserve"> </w:t>
      </w:r>
      <w:r w:rsidRPr="001136EE">
        <w:rPr>
          <w:rFonts w:eastAsia="Calibri" w:cs="Times New Roman"/>
          <w:szCs w:val="24"/>
        </w:rPr>
        <w:t>в</w:t>
      </w:r>
      <w:r w:rsidR="00F242D7" w:rsidRPr="001136EE">
        <w:rPr>
          <w:rFonts w:eastAsia="Calibri" w:cs="Times New Roman"/>
          <w:szCs w:val="24"/>
        </w:rPr>
        <w:t xml:space="preserve"> </w:t>
      </w:r>
      <w:r w:rsidRPr="001136EE">
        <w:rPr>
          <w:rFonts w:eastAsia="Calibri" w:cs="Times New Roman"/>
          <w:spacing w:val="-1"/>
          <w:szCs w:val="24"/>
        </w:rPr>
        <w:t>среднем,</w:t>
      </w:r>
      <w:r w:rsidR="00F242D7" w:rsidRPr="001136EE">
        <w:rPr>
          <w:rFonts w:eastAsia="Calibri" w:cs="Times New Roman"/>
          <w:spacing w:val="-1"/>
          <w:szCs w:val="24"/>
        </w:rPr>
        <w:t xml:space="preserve"> </w:t>
      </w:r>
      <w:r w:rsidRPr="001136EE">
        <w:rPr>
          <w:rFonts w:eastAsia="Calibri" w:cs="Times New Roman"/>
          <w:spacing w:val="-1"/>
          <w:szCs w:val="24"/>
        </w:rPr>
        <w:t>составляет</w:t>
      </w:r>
      <w:r w:rsidR="00F242D7" w:rsidRPr="001136EE">
        <w:rPr>
          <w:rFonts w:eastAsia="Calibri" w:cs="Times New Roman"/>
          <w:spacing w:val="-1"/>
          <w:szCs w:val="24"/>
        </w:rPr>
        <w:t xml:space="preserve"> </w:t>
      </w:r>
      <w:r w:rsidRPr="001136EE">
        <w:rPr>
          <w:rFonts w:eastAsia="Calibri" w:cs="Times New Roman"/>
          <w:szCs w:val="24"/>
        </w:rPr>
        <w:t>–</w:t>
      </w:r>
      <w:r w:rsidR="00F242D7" w:rsidRPr="001136EE">
        <w:rPr>
          <w:rFonts w:eastAsia="Calibri" w:cs="Times New Roman"/>
          <w:szCs w:val="24"/>
        </w:rPr>
        <w:t xml:space="preserve"> </w:t>
      </w:r>
      <w:r w:rsidRPr="001136EE">
        <w:rPr>
          <w:rFonts w:eastAsia="Calibri" w:cs="Times New Roman"/>
          <w:spacing w:val="-1"/>
          <w:szCs w:val="24"/>
        </w:rPr>
        <w:t>179</w:t>
      </w:r>
      <w:r w:rsidR="00F242D7" w:rsidRPr="001136EE">
        <w:rPr>
          <w:rFonts w:eastAsia="Calibri" w:cs="Times New Roman"/>
          <w:spacing w:val="-1"/>
          <w:szCs w:val="24"/>
        </w:rPr>
        <w:t xml:space="preserve"> </w:t>
      </w:r>
      <w:r w:rsidRPr="001136EE">
        <w:rPr>
          <w:rFonts w:eastAsia="Calibri" w:cs="Times New Roman"/>
          <w:spacing w:val="-1"/>
          <w:szCs w:val="24"/>
        </w:rPr>
        <w:t>039,75</w:t>
      </w:r>
      <w:r w:rsidR="00F242D7" w:rsidRPr="001136EE">
        <w:rPr>
          <w:rFonts w:eastAsia="Calibri" w:cs="Times New Roman"/>
          <w:spacing w:val="-1"/>
          <w:szCs w:val="24"/>
        </w:rPr>
        <w:t xml:space="preserve"> </w:t>
      </w:r>
      <w:r w:rsidRPr="001136EE">
        <w:rPr>
          <w:rFonts w:eastAsia="Calibri" w:cs="Times New Roman"/>
          <w:szCs w:val="24"/>
        </w:rPr>
        <w:t>тыс.</w:t>
      </w:r>
      <w:r w:rsidRPr="001136EE">
        <w:rPr>
          <w:rFonts w:eastAsia="Calibri" w:cs="Times New Roman"/>
          <w:spacing w:val="-1"/>
          <w:szCs w:val="24"/>
        </w:rPr>
        <w:t>м</w:t>
      </w:r>
      <w:r w:rsidRPr="001136EE">
        <w:rPr>
          <w:rFonts w:eastAsia="Calibri" w:cs="Times New Roman"/>
          <w:spacing w:val="-1"/>
          <w:szCs w:val="24"/>
          <w:vertAlign w:val="superscript"/>
        </w:rPr>
        <w:t>3</w:t>
      </w:r>
      <w:r w:rsidRPr="001136EE">
        <w:rPr>
          <w:rFonts w:eastAsia="Calibri" w:cs="Times New Roman"/>
          <w:spacing w:val="-1"/>
          <w:szCs w:val="24"/>
        </w:rPr>
        <w:t xml:space="preserve"> в год.</w:t>
      </w:r>
    </w:p>
    <w:p w:rsidR="004F7703" w:rsidRPr="001136EE" w:rsidRDefault="004F7703" w:rsidP="00AB6A1D">
      <w:pPr>
        <w:widowControl w:val="0"/>
        <w:spacing w:line="240" w:lineRule="auto"/>
        <w:rPr>
          <w:rFonts w:eastAsia="Arial" w:cs="Times New Roman"/>
          <w:szCs w:val="24"/>
        </w:rPr>
      </w:pPr>
    </w:p>
    <w:p w:rsidR="0016355A" w:rsidRPr="001136EE" w:rsidRDefault="0016355A" w:rsidP="00AB6A1D">
      <w:pPr>
        <w:spacing w:line="240" w:lineRule="auto"/>
        <w:rPr>
          <w:b/>
          <w:i/>
          <w:lang w:eastAsia="ru-RU"/>
        </w:rPr>
      </w:pPr>
      <w:r w:rsidRPr="001136EE">
        <w:rPr>
          <w:b/>
          <w:i/>
          <w:lang w:eastAsia="ru-RU"/>
        </w:rPr>
        <w:t>Качество поставляемого ресурса и надежность работы системы</w:t>
      </w:r>
    </w:p>
    <w:p w:rsidR="0016355A" w:rsidRPr="001136EE" w:rsidRDefault="0016355A" w:rsidP="00AB6A1D">
      <w:pPr>
        <w:pStyle w:val="a9"/>
        <w:spacing w:line="240" w:lineRule="auto"/>
        <w:ind w:left="0"/>
      </w:pPr>
      <w:r w:rsidRPr="001136EE">
        <w:t xml:space="preserve">Система водоснабжения является объектом строгого санитарного контроля, обеспечивающего население питьевой водой, соответствующей требованиям </w:t>
      </w:r>
      <w:hyperlink r:id="rId11" w:history="1">
        <w:r w:rsidRPr="001136EE">
          <w:t>СанПиН</w:t>
        </w:r>
      </w:hyperlink>
      <w:r w:rsidRPr="001136EE">
        <w:t>.</w:t>
      </w:r>
    </w:p>
    <w:p w:rsidR="0016355A" w:rsidRPr="001136EE" w:rsidRDefault="0016355A" w:rsidP="00AB6A1D">
      <w:pPr>
        <w:widowControl w:val="0"/>
        <w:autoSpaceDE w:val="0"/>
        <w:autoSpaceDN w:val="0"/>
        <w:adjustRightInd w:val="0"/>
        <w:spacing w:line="240" w:lineRule="auto"/>
      </w:pPr>
      <w:r w:rsidRPr="001136EE">
        <w:t xml:space="preserve">Анализ надежности системы водоснабжения показал отсутствие превышения предельно допустимых отклонений в системе водоснабжения МО город Норильск по всем параметрам надежности системы.  </w:t>
      </w:r>
    </w:p>
    <w:p w:rsidR="0016355A" w:rsidRPr="001136EE" w:rsidRDefault="0016355A" w:rsidP="00AB6A1D">
      <w:pPr>
        <w:widowControl w:val="0"/>
        <w:autoSpaceDE w:val="0"/>
        <w:autoSpaceDN w:val="0"/>
        <w:adjustRightInd w:val="0"/>
        <w:spacing w:line="240" w:lineRule="auto"/>
      </w:pPr>
      <w:r w:rsidRPr="001136EE">
        <w:t xml:space="preserve">В системе показателей и индикаторов настоящей Программы надёжность системы водоснабжения характеризуется индикаторами: аварийность, перебои в снабжении потребителей, бесперебойность, уровень потерь, износ (оборудования) системы и другими. </w:t>
      </w:r>
    </w:p>
    <w:p w:rsidR="0016355A" w:rsidRPr="001136EE" w:rsidRDefault="0016355A" w:rsidP="00AB6A1D">
      <w:pPr>
        <w:spacing w:line="240" w:lineRule="auto"/>
      </w:pPr>
      <w:r w:rsidRPr="001136EE">
        <w:rPr>
          <w:szCs w:val="36"/>
        </w:rPr>
        <w:t>Аварии на сетях водоснабжения МО г</w:t>
      </w:r>
      <w:r w:rsidR="004450A9" w:rsidRPr="001136EE">
        <w:rPr>
          <w:szCs w:val="36"/>
        </w:rPr>
        <w:t>ород</w:t>
      </w:r>
      <w:r w:rsidRPr="001136EE">
        <w:rPr>
          <w:szCs w:val="36"/>
        </w:rPr>
        <w:t xml:space="preserve"> Норильск в течение последних 5 лет отсутствовали. </w:t>
      </w:r>
      <w:r w:rsidRPr="001136EE">
        <w:rPr>
          <w:color w:val="000000"/>
          <w:szCs w:val="24"/>
        </w:rPr>
        <w:t xml:space="preserve">Обеспечение населения города водой осуществляется в бесперебойном режиме. </w:t>
      </w:r>
    </w:p>
    <w:p w:rsidR="0016355A" w:rsidRPr="001136EE" w:rsidRDefault="0016355A" w:rsidP="00AB6A1D">
      <w:pPr>
        <w:spacing w:line="240" w:lineRule="auto"/>
        <w:rPr>
          <w:noProof/>
        </w:rPr>
      </w:pPr>
      <w:r w:rsidRPr="001136EE">
        <w:rPr>
          <w:noProof/>
        </w:rPr>
        <w:t>Однако основной проблемой организации качественного и надежного водоснабжения потребителей является износ оборудования и сетей водоснабжения.</w:t>
      </w:r>
    </w:p>
    <w:p w:rsidR="0016355A" w:rsidRPr="001136EE" w:rsidRDefault="0016355A" w:rsidP="00AB6A1D">
      <w:pPr>
        <w:spacing w:line="240" w:lineRule="auto"/>
        <w:ind w:firstLine="0"/>
        <w:jc w:val="left"/>
        <w:rPr>
          <w:b/>
          <w:i/>
          <w:noProof/>
        </w:rPr>
      </w:pPr>
      <w:r w:rsidRPr="001136EE">
        <w:rPr>
          <w:b/>
          <w:i/>
          <w:noProof/>
        </w:rPr>
        <w:br w:type="page"/>
      </w:r>
    </w:p>
    <w:p w:rsidR="0016355A" w:rsidRPr="001136EE" w:rsidRDefault="0016355A" w:rsidP="00AB6A1D">
      <w:pPr>
        <w:spacing w:line="240" w:lineRule="auto"/>
        <w:rPr>
          <w:b/>
          <w:i/>
          <w:noProof/>
        </w:rPr>
        <w:sectPr w:rsidR="0016355A" w:rsidRPr="001136EE" w:rsidSect="00750910">
          <w:footerReference w:type="default" r:id="rId12"/>
          <w:footerReference w:type="first" r:id="rId13"/>
          <w:pgSz w:w="11906" w:h="16838" w:code="9"/>
          <w:pgMar w:top="1134" w:right="851" w:bottom="1134" w:left="1701" w:header="709" w:footer="709" w:gutter="0"/>
          <w:cols w:space="708"/>
          <w:titlePg/>
          <w:docGrid w:linePitch="360"/>
        </w:sectPr>
      </w:pPr>
    </w:p>
    <w:p w:rsidR="0016355A" w:rsidRPr="001136EE" w:rsidRDefault="0016355A" w:rsidP="00AB6A1D">
      <w:pPr>
        <w:spacing w:line="240" w:lineRule="auto"/>
        <w:rPr>
          <w:b/>
          <w:i/>
          <w:noProof/>
        </w:rPr>
      </w:pPr>
      <w:r w:rsidRPr="001136EE">
        <w:rPr>
          <w:b/>
          <w:i/>
          <w:noProof/>
        </w:rPr>
        <w:lastRenderedPageBreak/>
        <w:t>Резервы и дефициты системы водоснабжения</w:t>
      </w:r>
    </w:p>
    <w:p w:rsidR="0016355A" w:rsidRPr="001136EE" w:rsidRDefault="0016355A" w:rsidP="00AB6A1D">
      <w:pPr>
        <w:spacing w:line="240" w:lineRule="auto"/>
        <w:ind w:firstLine="0"/>
        <w:jc w:val="right"/>
        <w:rPr>
          <w:rFonts w:eastAsia="Times New Roman" w:cs="Times New Roman"/>
          <w:szCs w:val="32"/>
          <w:lang w:eastAsia="ru-RU"/>
        </w:rPr>
      </w:pPr>
      <w:r w:rsidRPr="001136EE">
        <w:rPr>
          <w:rFonts w:eastAsia="Times New Roman" w:cs="Times New Roman"/>
          <w:szCs w:val="32"/>
          <w:lang w:eastAsia="ru-RU"/>
        </w:rPr>
        <w:t>Таблица 2.12</w:t>
      </w:r>
    </w:p>
    <w:p w:rsidR="0016355A" w:rsidRPr="001136EE" w:rsidRDefault="0016355A" w:rsidP="00AB6A1D">
      <w:pPr>
        <w:spacing w:line="240" w:lineRule="auto"/>
        <w:jc w:val="center"/>
        <w:rPr>
          <w:rFonts w:eastAsia="Times New Roman" w:cs="Times New Roman"/>
          <w:szCs w:val="32"/>
          <w:lang w:eastAsia="ru-RU"/>
        </w:rPr>
      </w:pPr>
      <w:r w:rsidRPr="001136EE">
        <w:rPr>
          <w:rFonts w:eastAsia="Times New Roman" w:cs="Times New Roman"/>
          <w:szCs w:val="32"/>
          <w:lang w:eastAsia="ru-RU"/>
        </w:rPr>
        <w:t>Анализ мощности источников водоснабжения</w:t>
      </w:r>
    </w:p>
    <w:tbl>
      <w:tblPr>
        <w:tblW w:w="15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9"/>
        <w:gridCol w:w="1371"/>
        <w:gridCol w:w="1701"/>
        <w:gridCol w:w="1559"/>
        <w:gridCol w:w="1397"/>
        <w:gridCol w:w="1134"/>
        <w:gridCol w:w="1276"/>
        <w:gridCol w:w="1128"/>
        <w:gridCol w:w="1608"/>
      </w:tblGrid>
      <w:tr w:rsidR="0016355A" w:rsidRPr="001136EE" w:rsidTr="005F0A2E">
        <w:trPr>
          <w:trHeight w:val="413"/>
          <w:jc w:val="center"/>
        </w:trPr>
        <w:tc>
          <w:tcPr>
            <w:tcW w:w="3839" w:type="dxa"/>
            <w:vMerge w:val="restart"/>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Объект водоснабжения</w:t>
            </w:r>
          </w:p>
        </w:tc>
        <w:tc>
          <w:tcPr>
            <w:tcW w:w="1371" w:type="dxa"/>
            <w:vMerge w:val="restart"/>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Проектная производительность, м</w:t>
            </w:r>
            <w:r w:rsidRPr="001136EE">
              <w:rPr>
                <w:rFonts w:eastAsia="Times New Roman" w:cs="Times New Roman"/>
                <w:sz w:val="22"/>
                <w:vertAlign w:val="superscript"/>
                <w:lang w:eastAsia="ru-RU"/>
              </w:rPr>
              <w:t>3</w:t>
            </w:r>
            <w:r w:rsidRPr="001136EE">
              <w:rPr>
                <w:rFonts w:eastAsia="Times New Roman" w:cs="Times New Roman"/>
                <w:sz w:val="22"/>
                <w:lang w:val="en-US" w:eastAsia="ru-RU"/>
              </w:rPr>
              <w:t>/</w:t>
            </w:r>
            <w:r w:rsidRPr="001136EE">
              <w:rPr>
                <w:rFonts w:eastAsia="Times New Roman" w:cs="Times New Roman"/>
                <w:sz w:val="22"/>
                <w:lang w:eastAsia="ru-RU"/>
              </w:rPr>
              <w:t>час</w:t>
            </w:r>
          </w:p>
        </w:tc>
        <w:tc>
          <w:tcPr>
            <w:tcW w:w="1701" w:type="dxa"/>
            <w:vMerge w:val="restart"/>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Фактическая производительность, м</w:t>
            </w:r>
            <w:r w:rsidRPr="001136EE">
              <w:rPr>
                <w:rFonts w:eastAsia="Times New Roman" w:cs="Times New Roman"/>
                <w:sz w:val="22"/>
                <w:vertAlign w:val="superscript"/>
                <w:lang w:eastAsia="ru-RU"/>
              </w:rPr>
              <w:t>3</w:t>
            </w:r>
            <w:r w:rsidRPr="001136EE">
              <w:rPr>
                <w:rFonts w:eastAsia="Times New Roman" w:cs="Times New Roman"/>
                <w:sz w:val="22"/>
                <w:lang w:val="en-US" w:eastAsia="ru-RU"/>
              </w:rPr>
              <w:t>/</w:t>
            </w:r>
            <w:r w:rsidRPr="001136EE">
              <w:rPr>
                <w:rFonts w:eastAsia="Times New Roman" w:cs="Times New Roman"/>
                <w:sz w:val="22"/>
                <w:lang w:eastAsia="ru-RU"/>
              </w:rPr>
              <w:t>час</w:t>
            </w:r>
          </w:p>
        </w:tc>
        <w:tc>
          <w:tcPr>
            <w:tcW w:w="1559" w:type="dxa"/>
            <w:vMerge w:val="restart"/>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Загрузка мощностей, %</w:t>
            </w:r>
          </w:p>
        </w:tc>
        <w:tc>
          <w:tcPr>
            <w:tcW w:w="6543" w:type="dxa"/>
            <w:gridSpan w:val="5"/>
          </w:tcPr>
          <w:p w:rsidR="0016355A" w:rsidRPr="001136EE" w:rsidRDefault="0016355A" w:rsidP="00AB6A1D">
            <w:pPr>
              <w:spacing w:line="240" w:lineRule="auto"/>
              <w:ind w:firstLine="0"/>
              <w:jc w:val="center"/>
              <w:rPr>
                <w:rFonts w:eastAsia="Times New Roman" w:cs="Times New Roman"/>
                <w:vertAlign w:val="superscript"/>
                <w:lang w:eastAsia="ru-RU"/>
              </w:rPr>
            </w:pPr>
            <w:r w:rsidRPr="001136EE">
              <w:rPr>
                <w:rFonts w:eastAsia="Times New Roman" w:cs="Times New Roman"/>
                <w:sz w:val="22"/>
                <w:lang w:eastAsia="ru-RU"/>
              </w:rPr>
              <w:t>Фактический расход в 2015 году, м</w:t>
            </w:r>
            <w:r w:rsidRPr="001136EE">
              <w:rPr>
                <w:rFonts w:eastAsia="Times New Roman" w:cs="Times New Roman"/>
                <w:sz w:val="22"/>
                <w:vertAlign w:val="superscript"/>
                <w:lang w:eastAsia="ru-RU"/>
              </w:rPr>
              <w:t>3</w:t>
            </w:r>
            <w:r w:rsidRPr="001136EE">
              <w:rPr>
                <w:rFonts w:eastAsia="Times New Roman" w:cs="Times New Roman"/>
                <w:sz w:val="22"/>
                <w:lang w:eastAsia="ru-RU"/>
              </w:rPr>
              <w:t>/час</w:t>
            </w:r>
          </w:p>
        </w:tc>
      </w:tr>
      <w:tr w:rsidR="0016355A" w:rsidRPr="001136EE" w:rsidTr="005F0A2E">
        <w:trPr>
          <w:trHeight w:val="412"/>
          <w:jc w:val="center"/>
        </w:trPr>
        <w:tc>
          <w:tcPr>
            <w:tcW w:w="3839" w:type="dxa"/>
            <w:vMerge/>
            <w:vAlign w:val="center"/>
          </w:tcPr>
          <w:p w:rsidR="0016355A" w:rsidRPr="001136EE" w:rsidRDefault="0016355A" w:rsidP="00AB6A1D">
            <w:pPr>
              <w:spacing w:line="240" w:lineRule="auto"/>
              <w:ind w:firstLine="0"/>
              <w:jc w:val="center"/>
              <w:rPr>
                <w:rFonts w:eastAsia="Times New Roman" w:cs="Times New Roman"/>
                <w:lang w:eastAsia="ru-RU"/>
              </w:rPr>
            </w:pPr>
          </w:p>
        </w:tc>
        <w:tc>
          <w:tcPr>
            <w:tcW w:w="1371" w:type="dxa"/>
            <w:vMerge/>
            <w:vAlign w:val="center"/>
          </w:tcPr>
          <w:p w:rsidR="0016355A" w:rsidRPr="001136EE" w:rsidRDefault="0016355A" w:rsidP="00AB6A1D">
            <w:pPr>
              <w:spacing w:line="240" w:lineRule="auto"/>
              <w:ind w:firstLine="0"/>
              <w:jc w:val="center"/>
              <w:rPr>
                <w:rFonts w:eastAsia="Times New Roman" w:cs="Times New Roman"/>
                <w:lang w:eastAsia="ru-RU"/>
              </w:rPr>
            </w:pPr>
          </w:p>
        </w:tc>
        <w:tc>
          <w:tcPr>
            <w:tcW w:w="1701" w:type="dxa"/>
            <w:vMerge/>
            <w:vAlign w:val="center"/>
          </w:tcPr>
          <w:p w:rsidR="0016355A" w:rsidRPr="001136EE" w:rsidRDefault="0016355A" w:rsidP="00AB6A1D">
            <w:pPr>
              <w:spacing w:line="240" w:lineRule="auto"/>
              <w:ind w:firstLine="0"/>
              <w:jc w:val="center"/>
              <w:rPr>
                <w:rFonts w:eastAsia="Times New Roman" w:cs="Times New Roman"/>
                <w:lang w:eastAsia="ru-RU"/>
              </w:rPr>
            </w:pPr>
          </w:p>
        </w:tc>
        <w:tc>
          <w:tcPr>
            <w:tcW w:w="1559" w:type="dxa"/>
            <w:vMerge/>
          </w:tcPr>
          <w:p w:rsidR="0016355A" w:rsidRPr="001136EE" w:rsidRDefault="0016355A" w:rsidP="00AB6A1D">
            <w:pPr>
              <w:spacing w:line="240" w:lineRule="auto"/>
              <w:ind w:firstLine="0"/>
              <w:jc w:val="center"/>
              <w:rPr>
                <w:rFonts w:eastAsia="Times New Roman" w:cs="Times New Roman"/>
                <w:lang w:eastAsia="ru-RU"/>
              </w:rPr>
            </w:pPr>
          </w:p>
        </w:tc>
        <w:tc>
          <w:tcPr>
            <w:tcW w:w="1397" w:type="dxa"/>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Центр. район</w:t>
            </w:r>
          </w:p>
        </w:tc>
        <w:tc>
          <w:tcPr>
            <w:tcW w:w="1134" w:type="dxa"/>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Ж/о Оганер</w:t>
            </w:r>
          </w:p>
        </w:tc>
        <w:tc>
          <w:tcPr>
            <w:tcW w:w="1276" w:type="dxa"/>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Район Кайеркан</w:t>
            </w:r>
          </w:p>
        </w:tc>
        <w:tc>
          <w:tcPr>
            <w:tcW w:w="1128" w:type="dxa"/>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Район Талнах</w:t>
            </w:r>
          </w:p>
        </w:tc>
        <w:tc>
          <w:tcPr>
            <w:tcW w:w="1608" w:type="dxa"/>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Поселок Снежногорск</w:t>
            </w:r>
          </w:p>
        </w:tc>
      </w:tr>
      <w:tr w:rsidR="0016355A" w:rsidRPr="001136EE" w:rsidTr="005F0A2E">
        <w:trPr>
          <w:trHeight w:val="313"/>
          <w:jc w:val="center"/>
        </w:trPr>
        <w:tc>
          <w:tcPr>
            <w:tcW w:w="15013" w:type="dxa"/>
            <w:gridSpan w:val="9"/>
          </w:tcPr>
          <w:p w:rsidR="0016355A" w:rsidRPr="001136EE" w:rsidRDefault="0016355A" w:rsidP="00AB6A1D">
            <w:pPr>
              <w:numPr>
                <w:ilvl w:val="0"/>
                <w:numId w:val="13"/>
              </w:numPr>
              <w:spacing w:line="240" w:lineRule="auto"/>
              <w:ind w:firstLine="0"/>
              <w:rPr>
                <w:rFonts w:eastAsia="Times New Roman" w:cs="Times New Roman"/>
                <w:lang w:eastAsia="ru-RU"/>
              </w:rPr>
            </w:pPr>
            <w:r w:rsidRPr="001136EE">
              <w:rPr>
                <w:rFonts w:eastAsia="Times New Roman" w:cs="Times New Roman"/>
                <w:sz w:val="22"/>
                <w:lang w:eastAsia="ru-RU"/>
              </w:rPr>
              <w:t>Поверхностные водозаборы</w:t>
            </w:r>
          </w:p>
        </w:tc>
      </w:tr>
      <w:tr w:rsidR="0016355A" w:rsidRPr="001136EE" w:rsidTr="005F0A2E">
        <w:trPr>
          <w:trHeight w:val="275"/>
          <w:jc w:val="center"/>
        </w:trPr>
        <w:tc>
          <w:tcPr>
            <w:tcW w:w="3839" w:type="dxa"/>
          </w:tcPr>
          <w:p w:rsidR="0016355A" w:rsidRPr="001136EE" w:rsidRDefault="0016355A" w:rsidP="00AB6A1D">
            <w:pPr>
              <w:spacing w:line="240" w:lineRule="auto"/>
              <w:ind w:firstLine="0"/>
              <w:rPr>
                <w:rFonts w:eastAsia="Times New Roman" w:cs="Times New Roman"/>
                <w:lang w:eastAsia="ru-RU"/>
              </w:rPr>
            </w:pPr>
            <w:r w:rsidRPr="001136EE">
              <w:rPr>
                <w:rFonts w:eastAsia="Times New Roman" w:cs="Times New Roman"/>
                <w:sz w:val="22"/>
                <w:lang w:eastAsia="ru-RU"/>
              </w:rPr>
              <w:t>Водозабор №1 на р. Норильская</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13 500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10 400</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77,03</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8 115,53</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275,57</w:t>
            </w:r>
          </w:p>
        </w:tc>
        <w:tc>
          <w:tcPr>
            <w:tcW w:w="1276" w:type="dxa"/>
            <w:vAlign w:val="center"/>
          </w:tcPr>
          <w:p w:rsidR="0016355A" w:rsidRPr="001136EE" w:rsidRDefault="0016355A" w:rsidP="00AB6A1D">
            <w:pPr>
              <w:spacing w:line="240" w:lineRule="auto"/>
              <w:ind w:left="-108" w:firstLine="0"/>
              <w:jc w:val="center"/>
              <w:rPr>
                <w:rFonts w:eastAsia="Times New Roman" w:cs="Times New Roman"/>
                <w:lang w:eastAsia="ru-RU"/>
              </w:rPr>
            </w:pPr>
            <w:r w:rsidRPr="001136EE">
              <w:rPr>
                <w:rFonts w:eastAsia="Times New Roman" w:cs="Times New Roman"/>
                <w:sz w:val="22"/>
                <w:lang w:eastAsia="ru-RU"/>
              </w:rPr>
              <w:t>138,1</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r w:rsidRPr="001136EE">
              <w:rPr>
                <w:rFonts w:eastAsia="Times New Roman" w:cs="Times New Roman"/>
                <w:sz w:val="22"/>
                <w:lang w:eastAsia="ru-RU"/>
              </w:rPr>
              <w:t>Водозабор №2 на р. Норильская</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15 000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10 275</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68,5</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2 811,16</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2 257,45</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3 227,9</w:t>
            </w:r>
          </w:p>
        </w:tc>
        <w:tc>
          <w:tcPr>
            <w:tcW w:w="1608" w:type="dxa"/>
            <w:vAlign w:val="center"/>
          </w:tcPr>
          <w:p w:rsidR="0016355A" w:rsidRPr="001136EE" w:rsidRDefault="0016355A" w:rsidP="00AB6A1D">
            <w:pPr>
              <w:spacing w:line="240" w:lineRule="auto"/>
              <w:ind w:left="34"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r w:rsidRPr="001136EE">
              <w:rPr>
                <w:rFonts w:eastAsia="Times New Roman" w:cs="Times New Roman"/>
                <w:sz w:val="22"/>
                <w:lang w:eastAsia="ru-RU"/>
              </w:rPr>
              <w:t xml:space="preserve">Водозабор на оз. </w:t>
            </w:r>
            <w:proofErr w:type="spellStart"/>
            <w:r w:rsidRPr="001136EE">
              <w:rPr>
                <w:rFonts w:eastAsia="Times New Roman" w:cs="Times New Roman"/>
                <w:sz w:val="22"/>
                <w:lang w:eastAsia="ru-RU"/>
              </w:rPr>
              <w:t>Подкаменное</w:t>
            </w:r>
            <w:proofErr w:type="spellEnd"/>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250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190</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76</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202,53</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r w:rsidRPr="001136EE">
              <w:rPr>
                <w:rFonts w:eastAsia="Times New Roman" w:cs="Times New Roman"/>
                <w:sz w:val="22"/>
                <w:lang w:eastAsia="ru-RU"/>
              </w:rPr>
              <w:t>Водозабор на оз. Алыкель</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750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25,364</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3,38</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22,45</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r w:rsidRPr="001136EE">
              <w:rPr>
                <w:rFonts w:eastAsia="Times New Roman" w:cs="Times New Roman"/>
                <w:sz w:val="22"/>
                <w:lang w:eastAsia="ru-RU"/>
              </w:rPr>
              <w:t xml:space="preserve">Водозабор на </w:t>
            </w:r>
            <w:proofErr w:type="spellStart"/>
            <w:r w:rsidRPr="001136EE">
              <w:rPr>
                <w:rFonts w:eastAsia="Times New Roman" w:cs="Times New Roman"/>
                <w:sz w:val="22"/>
                <w:lang w:eastAsia="ru-RU"/>
              </w:rPr>
              <w:t>Усть-Хантайском</w:t>
            </w:r>
            <w:proofErr w:type="spellEnd"/>
            <w:r w:rsidRPr="001136EE">
              <w:rPr>
                <w:rFonts w:eastAsia="Times New Roman" w:cs="Times New Roman"/>
                <w:sz w:val="22"/>
                <w:lang w:eastAsia="ru-RU"/>
              </w:rPr>
              <w:t xml:space="preserve"> водохранилище</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320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31,25</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9,72</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31,22</w:t>
            </w:r>
          </w:p>
        </w:tc>
      </w:tr>
      <w:tr w:rsidR="0016355A" w:rsidRPr="001136EE" w:rsidTr="005F0A2E">
        <w:trPr>
          <w:trHeight w:val="269"/>
          <w:jc w:val="center"/>
        </w:trPr>
        <w:tc>
          <w:tcPr>
            <w:tcW w:w="15013" w:type="dxa"/>
            <w:gridSpan w:val="9"/>
          </w:tcPr>
          <w:p w:rsidR="0016355A" w:rsidRPr="001136EE" w:rsidRDefault="0016355A" w:rsidP="00AB6A1D">
            <w:pPr>
              <w:numPr>
                <w:ilvl w:val="0"/>
                <w:numId w:val="13"/>
              </w:numPr>
              <w:spacing w:line="240" w:lineRule="auto"/>
              <w:ind w:firstLine="0"/>
              <w:rPr>
                <w:rFonts w:eastAsia="Times New Roman" w:cs="Times New Roman"/>
                <w:lang w:eastAsia="ru-RU"/>
              </w:rPr>
            </w:pPr>
            <w:r w:rsidRPr="001136EE">
              <w:rPr>
                <w:rFonts w:eastAsia="Times New Roman" w:cs="Times New Roman"/>
                <w:sz w:val="22"/>
                <w:lang w:eastAsia="ru-RU"/>
              </w:rPr>
              <w:t>Подземные водозаборы</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proofErr w:type="spellStart"/>
            <w:r w:rsidRPr="001136EE">
              <w:rPr>
                <w:rFonts w:eastAsia="Times New Roman" w:cs="Times New Roman"/>
                <w:sz w:val="22"/>
                <w:lang w:eastAsia="ru-RU"/>
              </w:rPr>
              <w:t>Ергалахский</w:t>
            </w:r>
            <w:proofErr w:type="spellEnd"/>
            <w:r w:rsidRPr="001136EE">
              <w:rPr>
                <w:rFonts w:eastAsia="Times New Roman" w:cs="Times New Roman"/>
                <w:sz w:val="22"/>
                <w:lang w:eastAsia="ru-RU"/>
              </w:rPr>
              <w:t xml:space="preserve"> водозабор</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4 570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3 600</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78,77</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1 855,25</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left="-108" w:firstLine="0"/>
              <w:jc w:val="center"/>
              <w:rPr>
                <w:rFonts w:eastAsia="Times New Roman" w:cs="Times New Roman"/>
                <w:lang w:eastAsia="ru-RU"/>
              </w:rPr>
            </w:pPr>
            <w:r w:rsidRPr="001136EE">
              <w:rPr>
                <w:rFonts w:eastAsia="Times New Roman" w:cs="Times New Roman"/>
                <w:sz w:val="22"/>
                <w:lang w:eastAsia="ru-RU"/>
              </w:rPr>
              <w:t>74,66</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proofErr w:type="spellStart"/>
            <w:r w:rsidRPr="001136EE">
              <w:rPr>
                <w:rFonts w:eastAsia="Times New Roman" w:cs="Times New Roman"/>
                <w:sz w:val="22"/>
                <w:lang w:eastAsia="ru-RU"/>
              </w:rPr>
              <w:t>Амбарнинский</w:t>
            </w:r>
            <w:proofErr w:type="spellEnd"/>
            <w:r w:rsidRPr="001136EE">
              <w:rPr>
                <w:rFonts w:eastAsia="Times New Roman" w:cs="Times New Roman"/>
                <w:sz w:val="22"/>
                <w:lang w:eastAsia="ru-RU"/>
              </w:rPr>
              <w:t xml:space="preserve"> водозабор</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620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300</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48,38</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130,25</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lang w:eastAsia="ru-RU"/>
              </w:rPr>
            </w:pPr>
            <w:proofErr w:type="spellStart"/>
            <w:r w:rsidRPr="001136EE">
              <w:rPr>
                <w:rFonts w:eastAsia="Times New Roman" w:cs="Times New Roman"/>
                <w:sz w:val="22"/>
                <w:lang w:eastAsia="ru-RU"/>
              </w:rPr>
              <w:t>Талнахский</w:t>
            </w:r>
            <w:proofErr w:type="spellEnd"/>
            <w:r w:rsidRPr="001136EE">
              <w:rPr>
                <w:rFonts w:eastAsia="Times New Roman" w:cs="Times New Roman"/>
                <w:sz w:val="22"/>
                <w:lang w:eastAsia="ru-RU"/>
              </w:rPr>
              <w:t xml:space="preserve"> водозабор</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3 980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2 100</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52,76</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1 212</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r>
      <w:tr w:rsidR="0016355A" w:rsidRPr="001136EE" w:rsidTr="005F0A2E">
        <w:trPr>
          <w:jc w:val="center"/>
        </w:trPr>
        <w:tc>
          <w:tcPr>
            <w:tcW w:w="3839" w:type="dxa"/>
          </w:tcPr>
          <w:p w:rsidR="0016355A" w:rsidRPr="001136EE" w:rsidRDefault="0016355A" w:rsidP="00AB6A1D">
            <w:pPr>
              <w:spacing w:line="240" w:lineRule="auto"/>
              <w:ind w:firstLine="0"/>
              <w:rPr>
                <w:rFonts w:eastAsia="Times New Roman" w:cs="Times New Roman"/>
                <w:b/>
                <w:lang w:eastAsia="ru-RU"/>
              </w:rPr>
            </w:pPr>
            <w:r w:rsidRPr="001136EE">
              <w:rPr>
                <w:rFonts w:eastAsia="Times New Roman" w:cs="Times New Roman"/>
                <w:b/>
                <w:sz w:val="22"/>
                <w:lang w:eastAsia="ru-RU"/>
              </w:rPr>
              <w:t>Дополнительная нагрузка на ГВС</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1 618,52</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23,63</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359,84</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673,61</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5,46</w:t>
            </w:r>
          </w:p>
        </w:tc>
      </w:tr>
      <w:tr w:rsidR="0016355A" w:rsidRPr="001136EE" w:rsidTr="005F0A2E">
        <w:trPr>
          <w:jc w:val="center"/>
        </w:trPr>
        <w:tc>
          <w:tcPr>
            <w:tcW w:w="3839" w:type="dxa"/>
            <w:vAlign w:val="center"/>
          </w:tcPr>
          <w:p w:rsidR="0016355A" w:rsidRPr="001136EE" w:rsidRDefault="0016355A" w:rsidP="00AB6A1D">
            <w:pPr>
              <w:spacing w:line="240" w:lineRule="auto"/>
              <w:ind w:firstLine="0"/>
              <w:jc w:val="center"/>
              <w:rPr>
                <w:rFonts w:eastAsia="Times New Roman" w:cs="Times New Roman"/>
                <w:b/>
                <w:lang w:eastAsia="ru-RU"/>
              </w:rPr>
            </w:pPr>
            <w:r w:rsidRPr="001136EE">
              <w:rPr>
                <w:rFonts w:eastAsia="Times New Roman" w:cs="Times New Roman"/>
                <w:b/>
                <w:sz w:val="22"/>
                <w:lang w:eastAsia="ru-RU"/>
              </w:rPr>
              <w:t>Итого:</w:t>
            </w:r>
          </w:p>
        </w:tc>
        <w:tc>
          <w:tcPr>
            <w:tcW w:w="137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38 240</w:t>
            </w:r>
          </w:p>
        </w:tc>
        <w:tc>
          <w:tcPr>
            <w:tcW w:w="170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26 896,25</w:t>
            </w:r>
          </w:p>
        </w:tc>
        <w:tc>
          <w:tcPr>
            <w:tcW w:w="1559"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70,33</w:t>
            </w:r>
          </w:p>
        </w:tc>
        <w:tc>
          <w:tcPr>
            <w:tcW w:w="1397"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14 400,46</w:t>
            </w:r>
          </w:p>
        </w:tc>
        <w:tc>
          <w:tcPr>
            <w:tcW w:w="11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299,2</w:t>
            </w:r>
          </w:p>
        </w:tc>
        <w:tc>
          <w:tcPr>
            <w:tcW w:w="1276"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3 185,3</w:t>
            </w:r>
          </w:p>
        </w:tc>
        <w:tc>
          <w:tcPr>
            <w:tcW w:w="112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5 113,51</w:t>
            </w:r>
          </w:p>
        </w:tc>
        <w:tc>
          <w:tcPr>
            <w:tcW w:w="1608"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36,68</w:t>
            </w:r>
          </w:p>
        </w:tc>
      </w:tr>
    </w:tbl>
    <w:p w:rsidR="0016355A" w:rsidRPr="001136EE" w:rsidRDefault="0016355A" w:rsidP="00AB6A1D">
      <w:pPr>
        <w:shd w:val="clear" w:color="auto" w:fill="FFFFFF"/>
        <w:spacing w:line="240" w:lineRule="auto"/>
        <w:rPr>
          <w:rFonts w:eastAsia="Times New Roman" w:cs="Times New Roman"/>
          <w:color w:val="000000"/>
          <w:szCs w:val="24"/>
          <w:lang w:eastAsia="ru-RU"/>
        </w:rPr>
      </w:pPr>
    </w:p>
    <w:p w:rsidR="0016355A" w:rsidRPr="001136EE" w:rsidRDefault="0016355A" w:rsidP="00AB6A1D">
      <w:pPr>
        <w:shd w:val="clear" w:color="auto" w:fill="FFFFFF"/>
        <w:spacing w:line="240" w:lineRule="auto"/>
        <w:rPr>
          <w:rFonts w:eastAsia="Times New Roman" w:cs="Times New Roman"/>
          <w:szCs w:val="32"/>
          <w:lang w:eastAsia="ru-RU"/>
        </w:rPr>
      </w:pPr>
      <w:r w:rsidRPr="001136EE">
        <w:rPr>
          <w:rFonts w:eastAsia="Times New Roman" w:cs="Times New Roman"/>
          <w:color w:val="000000"/>
          <w:szCs w:val="24"/>
          <w:lang w:eastAsia="ru-RU"/>
        </w:rPr>
        <w:t>Анализ привед</w:t>
      </w:r>
      <w:r w:rsidR="004F7703" w:rsidRPr="001136EE">
        <w:rPr>
          <w:rFonts w:eastAsia="Times New Roman" w:cs="Times New Roman"/>
          <w:color w:val="000000"/>
          <w:szCs w:val="24"/>
          <w:lang w:eastAsia="ru-RU"/>
        </w:rPr>
        <w:t>е</w:t>
      </w:r>
      <w:r w:rsidRPr="001136EE">
        <w:rPr>
          <w:rFonts w:eastAsia="Times New Roman" w:cs="Times New Roman"/>
          <w:color w:val="000000"/>
          <w:szCs w:val="24"/>
          <w:lang w:eastAsia="ru-RU"/>
        </w:rPr>
        <w:t xml:space="preserve">нных данных свидетельствует, что проектная мощность водозаборов составляет 38,24 </w:t>
      </w:r>
      <w:r w:rsidRPr="001136EE">
        <w:rPr>
          <w:rFonts w:eastAsia="Times New Roman" w:cs="Times New Roman"/>
          <w:szCs w:val="24"/>
          <w:lang w:eastAsia="ru-RU"/>
        </w:rPr>
        <w:t>тыс. м</w:t>
      </w:r>
      <w:r w:rsidRPr="001136EE">
        <w:rPr>
          <w:rFonts w:eastAsia="Times New Roman" w:cs="Times New Roman"/>
          <w:szCs w:val="24"/>
          <w:vertAlign w:val="superscript"/>
          <w:lang w:eastAsia="ru-RU"/>
        </w:rPr>
        <w:t>3</w:t>
      </w:r>
      <w:r w:rsidRPr="001136EE">
        <w:rPr>
          <w:rFonts w:eastAsia="Times New Roman" w:cs="Times New Roman"/>
          <w:szCs w:val="24"/>
          <w:lang w:eastAsia="ru-RU"/>
        </w:rPr>
        <w:t>/час. Фактический расход воды в 2015 году составил 177 393,75 тыс. м</w:t>
      </w:r>
      <w:r w:rsidRPr="001136EE">
        <w:rPr>
          <w:rFonts w:eastAsia="Times New Roman" w:cs="Times New Roman"/>
          <w:szCs w:val="24"/>
          <w:vertAlign w:val="superscript"/>
          <w:lang w:eastAsia="ru-RU"/>
        </w:rPr>
        <w:t>3</w:t>
      </w:r>
      <w:r w:rsidRPr="001136EE">
        <w:rPr>
          <w:rFonts w:eastAsia="Times New Roman" w:cs="Times New Roman"/>
          <w:szCs w:val="24"/>
          <w:vertAlign w:val="subscript"/>
          <w:lang w:eastAsia="ru-RU"/>
        </w:rPr>
        <w:t xml:space="preserve">, </w:t>
      </w:r>
      <w:r w:rsidRPr="001136EE">
        <w:rPr>
          <w:rFonts w:eastAsia="Times New Roman" w:cs="Times New Roman"/>
          <w:szCs w:val="24"/>
          <w:lang w:eastAsia="ru-RU"/>
        </w:rPr>
        <w:t>с учетом расхода воды на собственные нужды системы в размере 78 768,047 тыс. м</w:t>
      </w:r>
      <w:r w:rsidRPr="001136EE">
        <w:rPr>
          <w:rFonts w:eastAsia="Times New Roman" w:cs="Times New Roman"/>
          <w:szCs w:val="24"/>
          <w:vertAlign w:val="superscript"/>
          <w:lang w:eastAsia="ru-RU"/>
        </w:rPr>
        <w:t>3</w:t>
      </w:r>
      <w:r w:rsidRPr="001136EE">
        <w:rPr>
          <w:rFonts w:eastAsia="Times New Roman" w:cs="Times New Roman"/>
          <w:szCs w:val="24"/>
          <w:lang w:eastAsia="ru-RU"/>
        </w:rPr>
        <w:t>. Среднечасовой расход воды при этом составил 20,251 тыс. м</w:t>
      </w:r>
      <w:r w:rsidRPr="001136EE">
        <w:rPr>
          <w:rFonts w:eastAsia="Times New Roman" w:cs="Times New Roman"/>
          <w:szCs w:val="24"/>
          <w:vertAlign w:val="superscript"/>
          <w:lang w:eastAsia="ru-RU"/>
        </w:rPr>
        <w:t>3</w:t>
      </w:r>
      <w:r w:rsidRPr="001136EE">
        <w:rPr>
          <w:rFonts w:eastAsia="Times New Roman" w:cs="Times New Roman"/>
          <w:szCs w:val="24"/>
          <w:lang w:eastAsia="ru-RU"/>
        </w:rPr>
        <w:t>, что свидетельствует о наличии значительного резерва производственных мощностей, в размере 17,989 тыс. м</w:t>
      </w:r>
      <w:r w:rsidRPr="001136EE">
        <w:rPr>
          <w:rFonts w:eastAsia="Times New Roman" w:cs="Times New Roman"/>
          <w:szCs w:val="24"/>
          <w:vertAlign w:val="superscript"/>
          <w:lang w:eastAsia="ru-RU"/>
        </w:rPr>
        <w:t>3</w:t>
      </w:r>
      <w:r w:rsidRPr="001136EE">
        <w:rPr>
          <w:rFonts w:eastAsia="Times New Roman" w:cs="Times New Roman"/>
          <w:szCs w:val="24"/>
          <w:lang w:eastAsia="ru-RU"/>
        </w:rPr>
        <w:t xml:space="preserve">/час. </w:t>
      </w:r>
      <w:r w:rsidRPr="001136EE">
        <w:rPr>
          <w:rFonts w:eastAsia="Times New Roman" w:cs="Times New Roman"/>
          <w:color w:val="000000"/>
          <w:szCs w:val="24"/>
          <w:lang w:eastAsia="ru-RU"/>
        </w:rPr>
        <w:t xml:space="preserve">Таким образом, существующие водозаборы централизованной системы водоснабжения МО </w:t>
      </w:r>
      <w:r w:rsidR="004450A9" w:rsidRPr="001136EE">
        <w:rPr>
          <w:rFonts w:eastAsia="Times New Roman" w:cs="Times New Roman"/>
          <w:color w:val="000000"/>
          <w:szCs w:val="24"/>
          <w:lang w:eastAsia="ru-RU"/>
        </w:rPr>
        <w:t>город</w:t>
      </w:r>
      <w:r w:rsidRPr="001136EE">
        <w:rPr>
          <w:rFonts w:eastAsia="Times New Roman" w:cs="Times New Roman"/>
          <w:color w:val="000000"/>
          <w:szCs w:val="24"/>
          <w:lang w:eastAsia="ru-RU"/>
        </w:rPr>
        <w:t xml:space="preserve"> Норильск гарантируют работу всего комплекса водоснабжения и дают возможность поставлять воду в количестве, необходимом для обеспечения жителей, объектов общественно-делового назначения и промышленных предприятий города. </w:t>
      </w:r>
    </w:p>
    <w:p w:rsidR="0016355A" w:rsidRPr="001136EE" w:rsidRDefault="0016355A" w:rsidP="00AB6A1D">
      <w:pPr>
        <w:spacing w:line="240" w:lineRule="auto"/>
        <w:rPr>
          <w:b/>
          <w:i/>
        </w:rPr>
        <w:sectPr w:rsidR="0016355A" w:rsidRPr="001136EE" w:rsidSect="0024607A">
          <w:pgSz w:w="16838" w:h="11906" w:orient="landscape"/>
          <w:pgMar w:top="851" w:right="1134" w:bottom="1701" w:left="1134" w:header="709" w:footer="709" w:gutter="0"/>
          <w:cols w:space="708"/>
          <w:titlePg/>
          <w:docGrid w:linePitch="360"/>
        </w:sectPr>
      </w:pPr>
    </w:p>
    <w:p w:rsidR="0016355A" w:rsidRPr="001136EE" w:rsidRDefault="0016355A" w:rsidP="00AB6A1D">
      <w:pPr>
        <w:spacing w:line="240" w:lineRule="auto"/>
        <w:rPr>
          <w:b/>
          <w:i/>
        </w:rPr>
      </w:pPr>
      <w:r w:rsidRPr="001136EE">
        <w:rPr>
          <w:b/>
          <w:i/>
        </w:rPr>
        <w:lastRenderedPageBreak/>
        <w:t>Воздействие на окружающую среду</w:t>
      </w:r>
    </w:p>
    <w:p w:rsidR="0016355A" w:rsidRPr="001136EE" w:rsidRDefault="0016355A" w:rsidP="00AB6A1D">
      <w:pPr>
        <w:spacing w:line="240" w:lineRule="auto"/>
        <w:rPr>
          <w:szCs w:val="24"/>
        </w:rPr>
      </w:pPr>
      <w:r w:rsidRPr="001136EE">
        <w:rPr>
          <w:szCs w:val="24"/>
        </w:rPr>
        <w:t xml:space="preserve">В </w:t>
      </w:r>
      <w:r w:rsidR="004450A9" w:rsidRPr="001136EE">
        <w:rPr>
          <w:szCs w:val="24"/>
        </w:rPr>
        <w:t>МО город</w:t>
      </w:r>
      <w:r w:rsidRPr="001136EE">
        <w:rPr>
          <w:szCs w:val="24"/>
        </w:rPr>
        <w:t xml:space="preserve"> Норильск, с учётом качества воды, поднимаемой из скважин подземных водозаборов (</w:t>
      </w:r>
      <w:proofErr w:type="spellStart"/>
      <w:r w:rsidRPr="001136EE">
        <w:rPr>
          <w:szCs w:val="24"/>
        </w:rPr>
        <w:t>Амбарнинский</w:t>
      </w:r>
      <w:proofErr w:type="spellEnd"/>
      <w:r w:rsidRPr="001136EE">
        <w:rPr>
          <w:szCs w:val="24"/>
        </w:rPr>
        <w:t xml:space="preserve">, </w:t>
      </w:r>
      <w:proofErr w:type="spellStart"/>
      <w:r w:rsidRPr="001136EE">
        <w:rPr>
          <w:szCs w:val="24"/>
        </w:rPr>
        <w:t>Ергалахский</w:t>
      </w:r>
      <w:proofErr w:type="spellEnd"/>
      <w:r w:rsidRPr="001136EE">
        <w:rPr>
          <w:szCs w:val="24"/>
        </w:rPr>
        <w:t xml:space="preserve">, </w:t>
      </w:r>
      <w:proofErr w:type="spellStart"/>
      <w:r w:rsidRPr="001136EE">
        <w:rPr>
          <w:szCs w:val="24"/>
        </w:rPr>
        <w:t>Талнахский</w:t>
      </w:r>
      <w:proofErr w:type="spellEnd"/>
      <w:r w:rsidRPr="001136EE">
        <w:rPr>
          <w:szCs w:val="24"/>
        </w:rPr>
        <w:t xml:space="preserve"> водозаборы), водоподготовка сводится к осаждению в сборных резервуарах песка, поступающего в небольших количествах из скважин инфильтрационных водозаборов. Водоочистной комплекс в данном случае отсутствует, по этой причине сброс (утилизация) промывных вод, являющихся серьёзным источником загрязнения окружающей среды, также отсутствует. </w:t>
      </w:r>
    </w:p>
    <w:p w:rsidR="0016355A" w:rsidRPr="001136EE" w:rsidRDefault="0016355A" w:rsidP="00AB6A1D">
      <w:pPr>
        <w:pStyle w:val="TableParagraph"/>
        <w:spacing w:line="240" w:lineRule="auto"/>
        <w:rPr>
          <w:rFonts w:ascii="Times New Roman" w:eastAsia="Arial" w:hAnsi="Times New Roman"/>
          <w:szCs w:val="24"/>
          <w:lang w:val="ru-RU"/>
        </w:rPr>
      </w:pPr>
      <w:r w:rsidRPr="001136EE">
        <w:rPr>
          <w:rFonts w:ascii="Times New Roman" w:hAnsi="Times New Roman"/>
          <w:szCs w:val="24"/>
          <w:lang w:val="ru-RU"/>
        </w:rPr>
        <w:t>Сточные воды, образующиеся после промывки фильтров станции осветления, которая входит в состав ПНС13</w:t>
      </w:r>
      <w:r w:rsidRPr="001136EE">
        <w:rPr>
          <w:rFonts w:ascii="Times New Roman" w:hAnsi="Times New Roman"/>
          <w:position w:val="11"/>
          <w:szCs w:val="24"/>
          <w:lang w:val="ru-RU"/>
        </w:rPr>
        <w:t>бис</w:t>
      </w:r>
      <w:r w:rsidRPr="001136EE">
        <w:rPr>
          <w:rFonts w:ascii="Times New Roman" w:hAnsi="Times New Roman"/>
          <w:szCs w:val="24"/>
          <w:lang w:val="ru-RU"/>
        </w:rPr>
        <w:t xml:space="preserve">, отводятся в ЛОС и далее по самотечному трубопроводу в реку </w:t>
      </w:r>
      <w:proofErr w:type="spellStart"/>
      <w:r w:rsidRPr="001136EE">
        <w:rPr>
          <w:rFonts w:ascii="Times New Roman" w:hAnsi="Times New Roman"/>
          <w:szCs w:val="24"/>
          <w:lang w:val="ru-RU"/>
        </w:rPr>
        <w:t>Далдыкан</w:t>
      </w:r>
      <w:proofErr w:type="spellEnd"/>
      <w:r w:rsidRPr="001136EE">
        <w:rPr>
          <w:rFonts w:ascii="Times New Roman" w:hAnsi="Times New Roman"/>
          <w:szCs w:val="24"/>
          <w:lang w:val="ru-RU"/>
        </w:rPr>
        <w:t>.</w:t>
      </w:r>
    </w:p>
    <w:p w:rsidR="0016355A" w:rsidRPr="001136EE" w:rsidRDefault="0016355A" w:rsidP="00AB6A1D">
      <w:pPr>
        <w:spacing w:line="240" w:lineRule="auto"/>
        <w:rPr>
          <w:szCs w:val="24"/>
        </w:rPr>
      </w:pPr>
      <w:r w:rsidRPr="001136EE">
        <w:rPr>
          <w:szCs w:val="24"/>
        </w:rPr>
        <w:t>Вода, поступающая с поверхностного водозабора №2, используется для технического водоснабжения и подвергается предварительному хлорированию раствором гипохлорита натрия. Реагент ГХН применяется в виде водного раствора и безопасен в обращении, при хранении и использовании гипохлорита натрия практически отсутствует выделение газообразного хлора, в связи с чем, воздействие на воздушное пространство незначительно.</w:t>
      </w:r>
    </w:p>
    <w:p w:rsidR="0016355A" w:rsidRPr="001136EE" w:rsidRDefault="0016355A" w:rsidP="00AB6A1D">
      <w:pPr>
        <w:spacing w:line="240" w:lineRule="auto"/>
        <w:rPr>
          <w:szCs w:val="24"/>
        </w:rPr>
      </w:pPr>
      <w:r w:rsidRPr="001136EE">
        <w:rPr>
          <w:szCs w:val="24"/>
        </w:rPr>
        <w:t xml:space="preserve">Вода, поступающая с поверхностного водозабора №1, доводится до нормативных значений на двух площадках очистных сооружений. В результате промывки контактных осветлителей, накопившиеся в загрузке загрязнения выносятся с промывной водой и сбрасываются в водоемы. Сброс неочищенных промывных сточных вод с ОС </w:t>
      </w:r>
      <w:r w:rsidR="00273D5A" w:rsidRPr="001136EE">
        <w:rPr>
          <w:rFonts w:eastAsia="Times New Roman" w:cs="Times New Roman"/>
          <w:szCs w:val="24"/>
        </w:rPr>
        <w:t>МО город Норильск</w:t>
      </w:r>
      <w:r w:rsidRPr="001136EE">
        <w:rPr>
          <w:szCs w:val="24"/>
        </w:rPr>
        <w:t xml:space="preserve"> осуществляется в технический пруд-охладитель Долгое, а с ОС жилого образования Оганер в озеро Выгодное и далее в реку </w:t>
      </w:r>
      <w:proofErr w:type="spellStart"/>
      <w:r w:rsidRPr="001136EE">
        <w:rPr>
          <w:szCs w:val="24"/>
        </w:rPr>
        <w:t>Наледную</w:t>
      </w:r>
      <w:proofErr w:type="spellEnd"/>
      <w:r w:rsidRPr="001136EE">
        <w:rPr>
          <w:szCs w:val="24"/>
        </w:rPr>
        <w:t>. Оборотного и повторного водоснабжения на очистных станциях не предусмотрено. Объем промывной воды на ОС г. Норильска составляет 5 557,8 тыс. м</w:t>
      </w:r>
      <w:r w:rsidRPr="001136EE">
        <w:rPr>
          <w:szCs w:val="24"/>
          <w:vertAlign w:val="superscript"/>
        </w:rPr>
        <w:t>3</w:t>
      </w:r>
      <w:r w:rsidRPr="001136EE">
        <w:rPr>
          <w:szCs w:val="24"/>
        </w:rPr>
        <w:t>/год, на ОС жилого образования Оганер – 447 тыс. м</w:t>
      </w:r>
      <w:r w:rsidRPr="001136EE">
        <w:rPr>
          <w:szCs w:val="24"/>
          <w:vertAlign w:val="superscript"/>
        </w:rPr>
        <w:t>3</w:t>
      </w:r>
      <w:r w:rsidRPr="001136EE">
        <w:rPr>
          <w:szCs w:val="24"/>
        </w:rPr>
        <w:t>/год.</w:t>
      </w:r>
    </w:p>
    <w:p w:rsidR="0016355A" w:rsidRPr="001136EE" w:rsidRDefault="0016355A" w:rsidP="00AB6A1D">
      <w:pPr>
        <w:spacing w:line="240" w:lineRule="auto"/>
        <w:ind w:firstLine="851"/>
        <w:rPr>
          <w:bCs/>
          <w:szCs w:val="24"/>
        </w:rPr>
      </w:pPr>
      <w:r w:rsidRPr="001136EE">
        <w:rPr>
          <w:bCs/>
          <w:szCs w:val="24"/>
        </w:rPr>
        <w:t>На данный момент АО «</w:t>
      </w:r>
      <w:r w:rsidR="00E972C6" w:rsidRPr="001136EE">
        <w:rPr>
          <w:bCs/>
          <w:szCs w:val="24"/>
        </w:rPr>
        <w:t>НТЭК</w:t>
      </w:r>
      <w:r w:rsidRPr="001136EE">
        <w:rPr>
          <w:bCs/>
          <w:szCs w:val="24"/>
        </w:rPr>
        <w:t xml:space="preserve">» ежегодно реализует комплекс водоохранных мероприятий, в целях исключения загрязнения водных объектов </w:t>
      </w:r>
      <w:r w:rsidR="004450A9" w:rsidRPr="001136EE">
        <w:rPr>
          <w:bCs/>
          <w:szCs w:val="24"/>
        </w:rPr>
        <w:t>МО город</w:t>
      </w:r>
      <w:r w:rsidRPr="001136EE">
        <w:rPr>
          <w:bCs/>
          <w:szCs w:val="24"/>
        </w:rPr>
        <w:t xml:space="preserve"> Норильск.</w:t>
      </w:r>
    </w:p>
    <w:p w:rsidR="00255107" w:rsidRPr="001136EE" w:rsidRDefault="00255107" w:rsidP="00AB6A1D">
      <w:pPr>
        <w:spacing w:line="240" w:lineRule="auto"/>
        <w:ind w:left="709" w:firstLine="0"/>
        <w:jc w:val="center"/>
        <w:rPr>
          <w:b/>
          <w:u w:val="single"/>
        </w:rPr>
      </w:pPr>
    </w:p>
    <w:p w:rsidR="0016355A" w:rsidRPr="001136EE" w:rsidRDefault="0016355A" w:rsidP="00AB6A1D">
      <w:pPr>
        <w:spacing w:line="240" w:lineRule="auto"/>
        <w:ind w:left="709" w:firstLine="0"/>
        <w:jc w:val="center"/>
        <w:rPr>
          <w:b/>
          <w:u w:val="single"/>
        </w:rPr>
      </w:pPr>
      <w:r w:rsidRPr="001136EE">
        <w:rPr>
          <w:b/>
          <w:u w:val="single"/>
        </w:rPr>
        <w:t>Система водоотведения</w:t>
      </w:r>
    </w:p>
    <w:p w:rsidR="00AB6A1D" w:rsidRPr="001136EE" w:rsidRDefault="00AB6A1D" w:rsidP="00AB6A1D">
      <w:pPr>
        <w:spacing w:line="240" w:lineRule="auto"/>
        <w:ind w:left="709" w:firstLine="0"/>
        <w:jc w:val="center"/>
        <w:rPr>
          <w:b/>
          <w:u w:val="single"/>
        </w:rPr>
      </w:pPr>
    </w:p>
    <w:p w:rsidR="0016355A" w:rsidRPr="001136EE" w:rsidRDefault="0016355A" w:rsidP="00AB6A1D">
      <w:pPr>
        <w:spacing w:line="240" w:lineRule="auto"/>
        <w:rPr>
          <w:b/>
          <w:i/>
        </w:rPr>
      </w:pPr>
      <w:r w:rsidRPr="001136EE">
        <w:rPr>
          <w:b/>
          <w:i/>
        </w:rPr>
        <w:t>Институциональная структура</w:t>
      </w:r>
    </w:p>
    <w:p w:rsidR="0016355A" w:rsidRPr="001136EE" w:rsidRDefault="0016355A" w:rsidP="00AB6A1D">
      <w:pPr>
        <w:spacing w:line="240" w:lineRule="auto"/>
        <w:rPr>
          <w:rFonts w:eastAsia="Calibri" w:cs="Times New Roman"/>
          <w:iCs/>
          <w:szCs w:val="28"/>
          <w:lang w:eastAsia="ru-RU"/>
        </w:rPr>
      </w:pPr>
      <w:r w:rsidRPr="001136EE">
        <w:rPr>
          <w:rFonts w:eastAsia="Calibri" w:cs="Times New Roman"/>
          <w:iCs/>
          <w:szCs w:val="28"/>
          <w:lang w:eastAsia="ru-RU"/>
        </w:rPr>
        <w:t xml:space="preserve">В </w:t>
      </w:r>
      <w:r w:rsidR="004450A9" w:rsidRPr="001136EE">
        <w:rPr>
          <w:rFonts w:eastAsia="Calibri" w:cs="Times New Roman"/>
          <w:iCs/>
          <w:szCs w:val="28"/>
          <w:lang w:eastAsia="ru-RU"/>
        </w:rPr>
        <w:t>МО</w:t>
      </w:r>
      <w:r w:rsidRPr="001136EE">
        <w:rPr>
          <w:rFonts w:eastAsia="Calibri" w:cs="Times New Roman"/>
          <w:iCs/>
          <w:szCs w:val="28"/>
          <w:lang w:eastAsia="ru-RU"/>
        </w:rPr>
        <w:t xml:space="preserve"> город Норильск объектами системы водоотведения владеют следующие организации: МУП «Коммунальные объединенные системы», </w:t>
      </w:r>
      <w:proofErr w:type="spellStart"/>
      <w:r w:rsidRPr="001136EE">
        <w:rPr>
          <w:rFonts w:eastAsia="Calibri" w:cs="Times New Roman"/>
          <w:iCs/>
          <w:szCs w:val="28"/>
          <w:lang w:eastAsia="ru-RU"/>
        </w:rPr>
        <w:t>Норильскэнерго</w:t>
      </w:r>
      <w:proofErr w:type="spellEnd"/>
      <w:r w:rsidRPr="001136EE">
        <w:rPr>
          <w:rFonts w:eastAsia="Calibri" w:cs="Times New Roman"/>
          <w:iCs/>
          <w:szCs w:val="28"/>
          <w:lang w:eastAsia="ru-RU"/>
        </w:rPr>
        <w:t xml:space="preserve"> – филиал ПАО «ГМК «Н</w:t>
      </w:r>
      <w:r w:rsidR="00E972C6" w:rsidRPr="001136EE">
        <w:rPr>
          <w:rFonts w:eastAsia="Calibri" w:cs="Times New Roman"/>
          <w:iCs/>
          <w:szCs w:val="28"/>
          <w:lang w:eastAsia="ru-RU"/>
        </w:rPr>
        <w:t>орильский никель</w:t>
      </w:r>
      <w:r w:rsidRPr="001136EE">
        <w:rPr>
          <w:rFonts w:eastAsia="Calibri" w:cs="Times New Roman"/>
          <w:iCs/>
          <w:szCs w:val="28"/>
          <w:lang w:eastAsia="ru-RU"/>
        </w:rPr>
        <w:t xml:space="preserve">» и ОАО Норильский Комбинат. </w:t>
      </w:r>
    </w:p>
    <w:p w:rsidR="0016355A" w:rsidRPr="001136EE" w:rsidRDefault="0016355A" w:rsidP="00AB6A1D">
      <w:pPr>
        <w:spacing w:line="240" w:lineRule="auto"/>
      </w:pPr>
      <w:r w:rsidRPr="001136EE">
        <w:t>Эксплуатацию сетей водоотведения и обслуживание канализационных очистных сооружений обеспечивает МУП «КОС».</w:t>
      </w:r>
    </w:p>
    <w:p w:rsidR="0016355A" w:rsidRPr="001136EE" w:rsidRDefault="0016355A" w:rsidP="00AB6A1D">
      <w:pPr>
        <w:spacing w:line="240" w:lineRule="auto"/>
      </w:pPr>
      <w:r w:rsidRPr="001136EE">
        <w:t>«</w:t>
      </w:r>
      <w:proofErr w:type="spellStart"/>
      <w:r w:rsidRPr="001136EE">
        <w:t>Норильскэнерго</w:t>
      </w:r>
      <w:proofErr w:type="spellEnd"/>
      <w:r w:rsidRPr="001136EE">
        <w:t>» - филиал ПАО «ГМК «Норильский никель» (в районе Талнах) и ОАО «</w:t>
      </w:r>
      <w:proofErr w:type="spellStart"/>
      <w:r w:rsidRPr="001136EE">
        <w:t>Таймырэнерго</w:t>
      </w:r>
      <w:proofErr w:type="spellEnd"/>
      <w:r w:rsidRPr="001136EE">
        <w:t>» (в городском поселке Снежногорск) являются транзитными организациями, осуществляющими транспортировку сточных вод абонентов до гарантирующей организации – МУП «КОС».</w:t>
      </w:r>
    </w:p>
    <w:p w:rsidR="0016355A" w:rsidRPr="001136EE" w:rsidRDefault="0016355A" w:rsidP="00AB6A1D">
      <w:pPr>
        <w:spacing w:line="240" w:lineRule="auto"/>
        <w:rPr>
          <w:rFonts w:cs="Times New Roman"/>
          <w:iCs/>
          <w:lang w:eastAsia="ru-RU"/>
        </w:rPr>
      </w:pPr>
      <w:r w:rsidRPr="001136EE">
        <w:t xml:space="preserve">Принадлежность объектов системы водоотведения вышеперечисленным организациям отражена на следующей схеме.  </w:t>
      </w:r>
      <w:r w:rsidRPr="001136EE">
        <w:rPr>
          <w:rFonts w:cs="Times New Roman"/>
          <w:iCs/>
          <w:lang w:eastAsia="ru-RU"/>
        </w:rPr>
        <w:br w:type="page"/>
      </w:r>
    </w:p>
    <w:p w:rsidR="0016355A" w:rsidRPr="001136EE" w:rsidRDefault="0016355A" w:rsidP="00AB6A1D">
      <w:pPr>
        <w:spacing w:line="240" w:lineRule="auto"/>
        <w:ind w:left="-567" w:firstLine="0"/>
        <w:jc w:val="center"/>
        <w:sectPr w:rsidR="0016355A" w:rsidRPr="001136EE" w:rsidSect="00FF6AEF">
          <w:pgSz w:w="11906" w:h="16838"/>
          <w:pgMar w:top="1134" w:right="850" w:bottom="1134" w:left="1701" w:header="708" w:footer="708" w:gutter="0"/>
          <w:cols w:space="708"/>
          <w:titlePg/>
          <w:docGrid w:linePitch="360"/>
        </w:sectPr>
      </w:pPr>
    </w:p>
    <w:p w:rsidR="0016355A" w:rsidRPr="001136EE" w:rsidRDefault="0016355A" w:rsidP="00AB6A1D">
      <w:pPr>
        <w:spacing w:line="240" w:lineRule="auto"/>
        <w:ind w:left="-567" w:firstLine="0"/>
        <w:jc w:val="center"/>
      </w:pPr>
      <w:r w:rsidRPr="001136EE">
        <w:rPr>
          <w:noProof/>
          <w:lang w:eastAsia="ru-RU"/>
        </w:rPr>
        <w:lastRenderedPageBreak/>
        <w:drawing>
          <wp:inline distT="0" distB="0" distL="0" distR="0">
            <wp:extent cx="9982200" cy="5845740"/>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8658" t="13548" r="7992" b="8359"/>
                    <a:stretch/>
                  </pic:blipFill>
                  <pic:spPr bwMode="auto">
                    <a:xfrm>
                      <a:off x="0" y="0"/>
                      <a:ext cx="9986417" cy="5848209"/>
                    </a:xfrm>
                    <a:prstGeom prst="rect">
                      <a:avLst/>
                    </a:prstGeom>
                    <a:ln>
                      <a:noFill/>
                    </a:ln>
                    <a:extLst>
                      <a:ext uri="{53640926-AAD7-44D8-BBD7-CCE9431645EC}">
                        <a14:shadowObscured xmlns:a14="http://schemas.microsoft.com/office/drawing/2010/main"/>
                      </a:ext>
                    </a:extLst>
                  </pic:spPr>
                </pic:pic>
              </a:graphicData>
            </a:graphic>
          </wp:inline>
        </w:drawing>
      </w:r>
    </w:p>
    <w:p w:rsidR="0016355A" w:rsidRPr="001136EE" w:rsidRDefault="0016355A" w:rsidP="00AB6A1D">
      <w:pPr>
        <w:spacing w:line="240" w:lineRule="auto"/>
        <w:ind w:left="360" w:firstLine="0"/>
        <w:contextualSpacing/>
        <w:jc w:val="center"/>
        <w:rPr>
          <w:rFonts w:eastAsia="Times New Roman" w:cs="Times New Roman"/>
          <w:szCs w:val="24"/>
          <w:lang w:eastAsia="ru-RU"/>
        </w:rPr>
      </w:pPr>
      <w:r w:rsidRPr="001136EE">
        <w:rPr>
          <w:rFonts w:eastAsia="Times New Roman" w:cs="Times New Roman"/>
          <w:szCs w:val="24"/>
          <w:lang w:eastAsia="ru-RU"/>
        </w:rPr>
        <w:t xml:space="preserve">Рисунок 2.1. Структура системы водоотведения </w:t>
      </w:r>
      <w:r w:rsidR="004450A9" w:rsidRPr="001136EE">
        <w:rPr>
          <w:rFonts w:eastAsia="Times New Roman" w:cs="Times New Roman"/>
          <w:szCs w:val="24"/>
          <w:lang w:eastAsia="ru-RU"/>
        </w:rPr>
        <w:t>МО</w:t>
      </w:r>
      <w:r w:rsidRPr="001136EE">
        <w:rPr>
          <w:rFonts w:eastAsia="Times New Roman" w:cs="Times New Roman"/>
          <w:szCs w:val="24"/>
          <w:lang w:eastAsia="ru-RU"/>
        </w:rPr>
        <w:t xml:space="preserve"> город Норильск</w:t>
      </w:r>
    </w:p>
    <w:p w:rsidR="0016355A" w:rsidRPr="001136EE" w:rsidRDefault="0016355A" w:rsidP="00AB6A1D">
      <w:pPr>
        <w:spacing w:line="240" w:lineRule="auto"/>
        <w:sectPr w:rsidR="0016355A" w:rsidRPr="001136EE" w:rsidSect="00BC1C55">
          <w:footerReference w:type="default" r:id="rId15"/>
          <w:pgSz w:w="16838" w:h="11906" w:orient="landscape"/>
          <w:pgMar w:top="851" w:right="1134" w:bottom="1276" w:left="1134" w:header="709" w:footer="709" w:gutter="0"/>
          <w:cols w:space="708"/>
          <w:titlePg/>
          <w:docGrid w:linePitch="360"/>
        </w:sectPr>
      </w:pPr>
    </w:p>
    <w:p w:rsidR="0016355A" w:rsidRPr="001136EE" w:rsidRDefault="0016355A" w:rsidP="00AB6A1D">
      <w:pPr>
        <w:autoSpaceDE w:val="0"/>
        <w:autoSpaceDN w:val="0"/>
        <w:adjustRightInd w:val="0"/>
        <w:spacing w:line="240" w:lineRule="auto"/>
      </w:pPr>
      <w:r w:rsidRPr="001136EE">
        <w:lastRenderedPageBreak/>
        <w:t xml:space="preserve">В </w:t>
      </w:r>
      <w:r w:rsidR="004450A9" w:rsidRPr="001136EE">
        <w:rPr>
          <w:iCs/>
        </w:rPr>
        <w:t>МО</w:t>
      </w:r>
      <w:r w:rsidRPr="001136EE">
        <w:rPr>
          <w:iCs/>
        </w:rPr>
        <w:t xml:space="preserve"> город Норильск </w:t>
      </w:r>
      <w:r w:rsidRPr="001136EE">
        <w:t>договоры водоотведения заключаются с абонентами: управляющими организациями, собственниками помещений в многоквартирных жилых домах, нанимателями помещений в многоквартирных жилых домах,</w:t>
      </w:r>
      <w:r w:rsidR="004D3A38" w:rsidRPr="001136EE">
        <w:t xml:space="preserve"> </w:t>
      </w:r>
      <w:r w:rsidRPr="001136EE">
        <w:t xml:space="preserve">предприятиями. </w:t>
      </w:r>
    </w:p>
    <w:p w:rsidR="0016355A" w:rsidRPr="001136EE" w:rsidRDefault="0016355A" w:rsidP="00AB6A1D">
      <w:pPr>
        <w:spacing w:line="240" w:lineRule="auto"/>
        <w:rPr>
          <w:rFonts w:eastAsia="Calibri"/>
          <w:szCs w:val="24"/>
        </w:rPr>
      </w:pPr>
      <w:r w:rsidRPr="001136EE">
        <w:rPr>
          <w:color w:val="000000"/>
          <w:szCs w:val="24"/>
        </w:rPr>
        <w:t xml:space="preserve">Учёт сточных вод в системе водоотведения </w:t>
      </w:r>
      <w:r w:rsidR="004450A9" w:rsidRPr="001136EE">
        <w:rPr>
          <w:color w:val="000000"/>
          <w:szCs w:val="24"/>
        </w:rPr>
        <w:t>МО</w:t>
      </w:r>
      <w:r w:rsidRPr="001136EE">
        <w:rPr>
          <w:color w:val="000000"/>
          <w:szCs w:val="24"/>
        </w:rPr>
        <w:t xml:space="preserve"> город Норильск осуществляется п</w:t>
      </w:r>
      <w:r w:rsidRPr="001136EE">
        <w:rPr>
          <w:rFonts w:eastAsia="Calibri"/>
          <w:szCs w:val="24"/>
        </w:rPr>
        <w:t>риборами учёта воды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w:t>
      </w:r>
      <w:r w:rsidR="004D3A38" w:rsidRPr="001136EE">
        <w:rPr>
          <w:rFonts w:eastAsia="Calibri"/>
          <w:szCs w:val="24"/>
        </w:rPr>
        <w:t xml:space="preserve"> </w:t>
      </w:r>
      <w:r w:rsidRPr="001136EE">
        <w:rPr>
          <w:rFonts w:eastAsia="Calibri"/>
          <w:szCs w:val="24"/>
        </w:rPr>
        <w:t>В случае отсутствия у абонента прибора учёта сточных вод объём отведённых абонентом сточных вод принимается равным объёму воды, поданной этому абоненту из всех источников централизованного водоснабжения.</w:t>
      </w:r>
      <w:r w:rsidR="004D3A38" w:rsidRPr="001136EE">
        <w:rPr>
          <w:rFonts w:eastAsia="Calibri"/>
          <w:szCs w:val="24"/>
        </w:rPr>
        <w:t xml:space="preserve"> </w:t>
      </w:r>
      <w:r w:rsidRPr="001136EE">
        <w:rPr>
          <w:lang w:eastAsia="ru-RU"/>
        </w:rPr>
        <w:t xml:space="preserve">Способ учёта расходов (объёмов) сточных вод – водоизмерительными приборами расходомеры-счетчики сточных вод Днепр 7 и ЭХО-Р-02. </w:t>
      </w:r>
    </w:p>
    <w:p w:rsidR="0016355A" w:rsidRDefault="0016355A" w:rsidP="00AB6A1D">
      <w:pPr>
        <w:spacing w:line="240" w:lineRule="auto"/>
        <w:rPr>
          <w:rFonts w:eastAsia="Times New Roman" w:cs="Times New Roman"/>
          <w:szCs w:val="20"/>
          <w:lang w:eastAsia="ru-RU"/>
        </w:rPr>
      </w:pPr>
      <w:r w:rsidRPr="001136EE">
        <w:rPr>
          <w:rFonts w:eastAsia="Times New Roman" w:cs="Times New Roman"/>
          <w:bCs/>
          <w:szCs w:val="18"/>
          <w:lang w:eastAsia="ru-RU"/>
        </w:rPr>
        <w:t xml:space="preserve">Основные показатели состояния системы водоотведения </w:t>
      </w:r>
      <w:r w:rsidR="004450A9" w:rsidRPr="001136EE">
        <w:rPr>
          <w:rFonts w:eastAsia="Times New Roman" w:cs="Times New Roman"/>
          <w:bCs/>
          <w:szCs w:val="18"/>
          <w:lang w:eastAsia="ru-RU"/>
        </w:rPr>
        <w:t>МО</w:t>
      </w:r>
      <w:r w:rsidRPr="001136EE">
        <w:rPr>
          <w:rFonts w:eastAsia="Times New Roman" w:cs="Times New Roman"/>
          <w:bCs/>
          <w:szCs w:val="18"/>
          <w:lang w:eastAsia="ru-RU"/>
        </w:rPr>
        <w:t xml:space="preserve"> город Норильск за 2015 год</w:t>
      </w:r>
      <w:r w:rsidRPr="001136EE">
        <w:rPr>
          <w:rFonts w:eastAsia="Times New Roman" w:cs="Times New Roman"/>
          <w:szCs w:val="20"/>
          <w:lang w:eastAsia="ru-RU"/>
        </w:rPr>
        <w:t xml:space="preserve"> представлены в таблице.</w:t>
      </w:r>
    </w:p>
    <w:p w:rsidR="001136EE" w:rsidRPr="001136EE" w:rsidRDefault="001136EE" w:rsidP="00AB6A1D">
      <w:pPr>
        <w:spacing w:line="240" w:lineRule="auto"/>
        <w:rPr>
          <w:rFonts w:eastAsia="Times New Roman" w:cs="Times New Roman"/>
          <w:szCs w:val="20"/>
          <w:lang w:eastAsia="ru-RU"/>
        </w:rPr>
      </w:pPr>
    </w:p>
    <w:p w:rsidR="0016355A" w:rsidRPr="001136EE" w:rsidRDefault="0016355A" w:rsidP="00AB6A1D">
      <w:pPr>
        <w:spacing w:line="240" w:lineRule="auto"/>
        <w:contextualSpacing/>
        <w:jc w:val="right"/>
        <w:rPr>
          <w:rFonts w:eastAsia="Times New Roman" w:cs="Times New Roman"/>
          <w:szCs w:val="28"/>
          <w:lang w:eastAsia="ru-RU"/>
        </w:rPr>
      </w:pPr>
      <w:r w:rsidRPr="001136EE">
        <w:rPr>
          <w:rFonts w:eastAsia="Times New Roman" w:cs="Times New Roman"/>
          <w:szCs w:val="28"/>
          <w:lang w:eastAsia="ru-RU"/>
        </w:rPr>
        <w:t>Таблица 2.13</w:t>
      </w:r>
    </w:p>
    <w:p w:rsidR="0016355A" w:rsidRPr="001136EE" w:rsidRDefault="0016355A" w:rsidP="00AB6A1D">
      <w:pPr>
        <w:spacing w:line="240" w:lineRule="auto"/>
        <w:jc w:val="center"/>
        <w:rPr>
          <w:rFonts w:eastAsia="Times New Roman" w:cs="Times New Roman"/>
          <w:bCs/>
          <w:szCs w:val="28"/>
          <w:lang w:eastAsia="ru-RU"/>
        </w:rPr>
      </w:pPr>
      <w:r w:rsidRPr="001136EE">
        <w:rPr>
          <w:rFonts w:eastAsia="Times New Roman" w:cs="Times New Roman"/>
          <w:bCs/>
          <w:szCs w:val="28"/>
          <w:lang w:eastAsia="ru-RU"/>
        </w:rPr>
        <w:t xml:space="preserve">Основные показатели состояния системы водоотведения муниципального образования город Норильск за 2015 год </w:t>
      </w:r>
    </w:p>
    <w:p w:rsidR="0016355A" w:rsidRPr="001136EE" w:rsidRDefault="0016355A" w:rsidP="00AB6A1D">
      <w:pPr>
        <w:spacing w:line="240" w:lineRule="auto"/>
        <w:ind w:right="-2"/>
        <w:jc w:val="center"/>
        <w:rPr>
          <w:rFonts w:eastAsia="Times New Roman" w:cs="Times New Roman"/>
          <w:sz w:val="8"/>
          <w:szCs w:val="24"/>
          <w:lang w:eastAsia="ru-RU"/>
        </w:rPr>
      </w:pPr>
    </w:p>
    <w:tbl>
      <w:tblPr>
        <w:tblW w:w="54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5"/>
        <w:gridCol w:w="983"/>
        <w:gridCol w:w="850"/>
        <w:gridCol w:w="1172"/>
        <w:gridCol w:w="1106"/>
        <w:gridCol w:w="1118"/>
        <w:gridCol w:w="1362"/>
        <w:gridCol w:w="973"/>
        <w:gridCol w:w="1258"/>
        <w:gridCol w:w="1861"/>
        <w:gridCol w:w="897"/>
        <w:gridCol w:w="1043"/>
      </w:tblGrid>
      <w:tr w:rsidR="0016355A" w:rsidRPr="001136EE" w:rsidTr="005F0A2E">
        <w:trPr>
          <w:trHeight w:val="455"/>
          <w:jc w:val="center"/>
        </w:trPr>
        <w:tc>
          <w:tcPr>
            <w:tcW w:w="1005" w:type="pct"/>
            <w:vMerge w:val="restar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Показатели</w:t>
            </w:r>
          </w:p>
        </w:tc>
        <w:tc>
          <w:tcPr>
            <w:tcW w:w="311" w:type="pct"/>
            <w:vMerge w:val="restart"/>
            <w:shd w:val="clear" w:color="auto" w:fill="auto"/>
            <w:noWrap/>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Ед. изм.</w:t>
            </w:r>
          </w:p>
        </w:tc>
        <w:tc>
          <w:tcPr>
            <w:tcW w:w="640" w:type="pct"/>
            <w:gridSpan w:val="2"/>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Центральный район</w:t>
            </w:r>
          </w:p>
        </w:tc>
        <w:tc>
          <w:tcPr>
            <w:tcW w:w="704" w:type="pct"/>
            <w:gridSpan w:val="2"/>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район Талнах</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район Кайеркан</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ж/о Оганер</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НМЗ</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профилакторий «Валёк»</w:t>
            </w:r>
          </w:p>
        </w:tc>
        <w:tc>
          <w:tcPr>
            <w:tcW w:w="614" w:type="pct"/>
            <w:gridSpan w:val="2"/>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Cs w:val="20"/>
                <w:lang w:eastAsia="ru-RU"/>
              </w:rPr>
              <w:t>поселок Снежногорск</w:t>
            </w:r>
          </w:p>
        </w:tc>
      </w:tr>
      <w:tr w:rsidR="0016355A" w:rsidRPr="001136EE" w:rsidTr="005F0A2E">
        <w:trPr>
          <w:trHeight w:val="455"/>
          <w:jc w:val="center"/>
        </w:trPr>
        <w:tc>
          <w:tcPr>
            <w:tcW w:w="1005" w:type="pct"/>
            <w:vMerge/>
            <w:shd w:val="clear" w:color="auto" w:fill="auto"/>
          </w:tcPr>
          <w:p w:rsidR="0016355A" w:rsidRPr="001136EE" w:rsidRDefault="0016355A" w:rsidP="00AB6A1D">
            <w:pPr>
              <w:spacing w:line="240" w:lineRule="auto"/>
              <w:ind w:firstLine="0"/>
              <w:jc w:val="center"/>
              <w:rPr>
                <w:rFonts w:eastAsia="Times New Roman" w:cs="Times New Roman"/>
                <w:bCs/>
                <w:szCs w:val="20"/>
                <w:lang w:eastAsia="ru-RU"/>
              </w:rPr>
            </w:pPr>
          </w:p>
        </w:tc>
        <w:tc>
          <w:tcPr>
            <w:tcW w:w="311" w:type="pct"/>
            <w:vMerge/>
            <w:shd w:val="clear" w:color="auto" w:fill="auto"/>
            <w:noWrap/>
            <w:vAlign w:val="center"/>
          </w:tcPr>
          <w:p w:rsidR="0016355A" w:rsidRPr="001136EE" w:rsidRDefault="0016355A" w:rsidP="00AB6A1D">
            <w:pPr>
              <w:spacing w:line="240" w:lineRule="auto"/>
              <w:ind w:firstLine="0"/>
              <w:jc w:val="center"/>
              <w:rPr>
                <w:rFonts w:eastAsia="Times New Roman" w:cs="Times New Roman"/>
                <w:bCs/>
                <w:szCs w:val="20"/>
                <w:lang w:eastAsia="ru-RU"/>
              </w:rPr>
            </w:pPr>
          </w:p>
        </w:tc>
        <w:tc>
          <w:tcPr>
            <w:tcW w:w="269"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МУП «КОС»</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«Норильск</w:t>
            </w:r>
          </w:p>
          <w:p w:rsidR="0016355A" w:rsidRPr="001136EE" w:rsidRDefault="0016355A" w:rsidP="00AB6A1D">
            <w:pPr>
              <w:spacing w:line="240" w:lineRule="auto"/>
              <w:ind w:firstLine="0"/>
              <w:jc w:val="center"/>
              <w:rPr>
                <w:rFonts w:eastAsia="Times New Roman" w:cs="Times New Roman"/>
                <w:bCs/>
                <w:sz w:val="20"/>
                <w:szCs w:val="20"/>
                <w:lang w:eastAsia="ru-RU"/>
              </w:rPr>
            </w:pPr>
            <w:proofErr w:type="spellStart"/>
            <w:r w:rsidRPr="001136EE">
              <w:rPr>
                <w:rFonts w:eastAsia="Times New Roman" w:cs="Times New Roman"/>
                <w:bCs/>
                <w:sz w:val="20"/>
                <w:szCs w:val="20"/>
                <w:lang w:eastAsia="ru-RU"/>
              </w:rPr>
              <w:t>энерго</w:t>
            </w:r>
            <w:proofErr w:type="spellEnd"/>
            <w:r w:rsidRPr="001136EE">
              <w:rPr>
                <w:rFonts w:eastAsia="Times New Roman" w:cs="Times New Roman"/>
                <w:bCs/>
                <w:sz w:val="20"/>
                <w:szCs w:val="20"/>
                <w:lang w:eastAsia="ru-RU"/>
              </w:rPr>
              <w:t>»</w:t>
            </w:r>
          </w:p>
        </w:tc>
        <w:tc>
          <w:tcPr>
            <w:tcW w:w="350"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МУП «КОС»</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w:t>
            </w:r>
            <w:proofErr w:type="spellStart"/>
            <w:r w:rsidRPr="001136EE">
              <w:rPr>
                <w:rFonts w:eastAsia="Times New Roman" w:cs="Times New Roman"/>
                <w:bCs/>
                <w:sz w:val="20"/>
                <w:szCs w:val="20"/>
                <w:lang w:eastAsia="ru-RU"/>
              </w:rPr>
              <w:t>Норильскэнерго</w:t>
            </w:r>
            <w:proofErr w:type="spellEnd"/>
            <w:r w:rsidRPr="001136EE">
              <w:rPr>
                <w:rFonts w:eastAsia="Times New Roman" w:cs="Times New Roman"/>
                <w:bCs/>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 w:val="20"/>
                <w:szCs w:val="20"/>
                <w:lang w:eastAsia="ru-RU"/>
              </w:rPr>
              <w:t>МУП «КОС»</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 w:val="20"/>
                <w:szCs w:val="20"/>
                <w:lang w:eastAsia="ru-RU"/>
              </w:rPr>
              <w:t>МУП «КОС»</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 w:val="20"/>
                <w:szCs w:val="20"/>
                <w:lang w:eastAsia="ru-RU"/>
              </w:rPr>
              <w:t>МУП «КОС»</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bCs/>
                <w:szCs w:val="20"/>
                <w:lang w:eastAsia="ru-RU"/>
              </w:rPr>
            </w:pPr>
            <w:r w:rsidRPr="001136EE">
              <w:rPr>
                <w:rFonts w:eastAsia="Times New Roman" w:cs="Times New Roman"/>
                <w:bCs/>
                <w:sz w:val="20"/>
                <w:szCs w:val="20"/>
                <w:lang w:eastAsia="ru-RU"/>
              </w:rPr>
              <w:t>МУП «КОС»</w:t>
            </w:r>
          </w:p>
        </w:tc>
        <w:tc>
          <w:tcPr>
            <w:tcW w:w="284"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МУП «КОС»</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bCs/>
                <w:sz w:val="20"/>
                <w:szCs w:val="20"/>
                <w:lang w:eastAsia="ru-RU"/>
              </w:rPr>
            </w:pPr>
            <w:r w:rsidRPr="001136EE">
              <w:rPr>
                <w:rFonts w:eastAsia="Times New Roman" w:cs="Times New Roman"/>
                <w:bCs/>
                <w:sz w:val="20"/>
                <w:szCs w:val="20"/>
                <w:lang w:eastAsia="ru-RU"/>
              </w:rPr>
              <w:t>ОАО «</w:t>
            </w:r>
            <w:proofErr w:type="spellStart"/>
            <w:r w:rsidRPr="001136EE">
              <w:rPr>
                <w:rFonts w:eastAsia="Times New Roman" w:cs="Times New Roman"/>
                <w:bCs/>
                <w:sz w:val="20"/>
                <w:szCs w:val="20"/>
                <w:lang w:eastAsia="ru-RU"/>
              </w:rPr>
              <w:t>Таймырэнерго</w:t>
            </w:r>
            <w:proofErr w:type="spellEnd"/>
            <w:r w:rsidRPr="001136EE">
              <w:rPr>
                <w:rFonts w:eastAsia="Times New Roman" w:cs="Times New Roman"/>
                <w:bCs/>
                <w:sz w:val="20"/>
                <w:szCs w:val="20"/>
                <w:lang w:eastAsia="ru-RU"/>
              </w:rPr>
              <w:t>»</w:t>
            </w:r>
          </w:p>
        </w:tc>
      </w:tr>
      <w:tr w:rsidR="0016355A" w:rsidRPr="001136EE" w:rsidTr="005F0A2E">
        <w:trPr>
          <w:trHeight w:val="480"/>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Численность населения, пользующегося услугой централизованного водоотведения</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чел.</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95 735</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47 945</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22 801</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5 180</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893</w:t>
            </w:r>
          </w:p>
        </w:tc>
        <w:tc>
          <w:tcPr>
            <w:tcW w:w="330" w:type="pct"/>
            <w:tcBorders>
              <w:bottom w:val="single" w:sz="4" w:space="0" w:color="auto"/>
            </w:tcBorders>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1000</w:t>
            </w:r>
          </w:p>
        </w:tc>
      </w:tr>
      <w:tr w:rsidR="0016355A" w:rsidRPr="001136EE" w:rsidTr="005F0A2E">
        <w:trPr>
          <w:trHeight w:val="418"/>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Общая протяжённость сетей</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122,486</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15,157</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53,248</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28,376</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37,003</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15,492</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3,12</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0,077</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4,911</w:t>
            </w:r>
          </w:p>
        </w:tc>
      </w:tr>
      <w:tr w:rsidR="0016355A" w:rsidRPr="001136EE" w:rsidTr="005F0A2E">
        <w:trPr>
          <w:trHeight w:val="600"/>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Протяжённость сетей, нуждающихся в замене</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43,383</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0,67</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19,7</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2,4</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12,8</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5,137</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0,51</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w:t>
            </w:r>
          </w:p>
        </w:tc>
      </w:tr>
      <w:tr w:rsidR="0016355A" w:rsidRPr="001136EE" w:rsidTr="005F0A2E">
        <w:trPr>
          <w:trHeight w:val="480"/>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износ сетей систем водоотведения</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269" w:type="pct"/>
            <w:shd w:val="clear" w:color="auto" w:fill="auto"/>
            <w:noWrap/>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35,4</w:t>
            </w:r>
          </w:p>
        </w:tc>
        <w:tc>
          <w:tcPr>
            <w:tcW w:w="371" w:type="pct"/>
            <w:shd w:val="clear" w:color="auto" w:fill="auto"/>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84,72</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36</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83,4</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34,6</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33,2</w:t>
            </w:r>
          </w:p>
        </w:tc>
        <w:tc>
          <w:tcPr>
            <w:tcW w:w="398" w:type="pct"/>
            <w:shd w:val="clear" w:color="auto" w:fill="auto"/>
            <w:vAlign w:val="bottom"/>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16,3</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r>
      <w:tr w:rsidR="0016355A" w:rsidRPr="001136EE" w:rsidTr="005F0A2E">
        <w:trPr>
          <w:trHeight w:val="357"/>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КНС</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шт.</w:t>
            </w:r>
          </w:p>
        </w:tc>
        <w:tc>
          <w:tcPr>
            <w:tcW w:w="269" w:type="pct"/>
            <w:shd w:val="clear" w:color="auto" w:fill="auto"/>
            <w:noWrap/>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5</w:t>
            </w:r>
          </w:p>
        </w:tc>
        <w:tc>
          <w:tcPr>
            <w:tcW w:w="371" w:type="pct"/>
            <w:shd w:val="clear" w:color="auto" w:fill="auto"/>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0</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r w:rsidR="0016355A" w:rsidRPr="001136EE" w:rsidTr="005F0A2E">
        <w:trPr>
          <w:trHeight w:val="357"/>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ЛНС</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шт.</w:t>
            </w:r>
          </w:p>
        </w:tc>
        <w:tc>
          <w:tcPr>
            <w:tcW w:w="269" w:type="pct"/>
            <w:shd w:val="clear" w:color="auto" w:fill="auto"/>
            <w:noWrap/>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0</w:t>
            </w:r>
          </w:p>
        </w:tc>
        <w:tc>
          <w:tcPr>
            <w:tcW w:w="371" w:type="pct"/>
            <w:shd w:val="clear" w:color="auto" w:fill="auto"/>
            <w:vAlign w:val="center"/>
          </w:tcPr>
          <w:p w:rsidR="0016355A" w:rsidRPr="001136EE" w:rsidRDefault="0016355A" w:rsidP="00AB6A1D">
            <w:pPr>
              <w:spacing w:line="240" w:lineRule="auto"/>
              <w:ind w:firstLine="0"/>
              <w:jc w:val="center"/>
              <w:rPr>
                <w:rFonts w:eastAsia="Calibri" w:cs="Times New Roman"/>
                <w:sz w:val="20"/>
                <w:szCs w:val="20"/>
                <w:lang w:eastAsia="ru-RU"/>
              </w:rPr>
            </w:pPr>
            <w:r w:rsidRPr="001136EE">
              <w:rPr>
                <w:rFonts w:eastAsia="Calibri" w:cs="Times New Roman"/>
                <w:sz w:val="20"/>
                <w:szCs w:val="20"/>
                <w:lang w:eastAsia="ru-RU"/>
              </w:rPr>
              <w:t>0</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r w:rsidR="0016355A" w:rsidRPr="001136EE" w:rsidTr="005F0A2E">
        <w:trPr>
          <w:trHeight w:val="503"/>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Фактическое состояние оборудования</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
        </w:tc>
        <w:tc>
          <w:tcPr>
            <w:tcW w:w="269" w:type="pct"/>
            <w:shd w:val="clear" w:color="auto" w:fill="auto"/>
            <w:noWrap/>
            <w:vAlign w:val="center"/>
          </w:tcPr>
          <w:p w:rsidR="0016355A" w:rsidRPr="001136EE" w:rsidRDefault="0016355A" w:rsidP="00AB6A1D">
            <w:pPr>
              <w:spacing w:line="240" w:lineRule="auto"/>
              <w:ind w:firstLine="0"/>
              <w:jc w:val="center"/>
              <w:rPr>
                <w:rFonts w:eastAsia="Calibri"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371" w:type="pct"/>
            <w:shd w:val="clear" w:color="auto" w:fill="auto"/>
            <w:vAlign w:val="center"/>
          </w:tcPr>
          <w:p w:rsidR="0016355A" w:rsidRPr="001136EE" w:rsidRDefault="0016355A" w:rsidP="00AB6A1D">
            <w:pPr>
              <w:spacing w:line="240" w:lineRule="auto"/>
              <w:ind w:firstLine="0"/>
              <w:jc w:val="center"/>
              <w:rPr>
                <w:rFonts w:eastAsia="Calibri"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аварийное</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Calibri" w:cs="Times New Roman"/>
                <w:sz w:val="20"/>
                <w:szCs w:val="20"/>
                <w:lang w:eastAsia="ru-RU"/>
              </w:rPr>
              <w:t>удовл</w:t>
            </w:r>
            <w:proofErr w:type="spellEnd"/>
            <w:r w:rsidRPr="001136EE">
              <w:rPr>
                <w:rFonts w:eastAsia="Calibri" w:cs="Times New Roman"/>
                <w:sz w:val="20"/>
                <w:szCs w:val="20"/>
                <w:lang w:eastAsia="ru-RU"/>
              </w:rPr>
              <w:t>.</w:t>
            </w:r>
          </w:p>
        </w:tc>
      </w:tr>
      <w:tr w:rsidR="0016355A" w:rsidRPr="001136EE" w:rsidTr="005F0A2E">
        <w:trPr>
          <w:trHeight w:val="612"/>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Установленная производственная мощность очистных сооружений</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/сутки</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60,0 (по биол. оч.)</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 (</w:t>
            </w:r>
            <w:r w:rsidRPr="001136EE">
              <w:rPr>
                <w:rFonts w:eastAsia="Times New Roman" w:cs="Times New Roman"/>
                <w:sz w:val="20"/>
                <w:szCs w:val="20"/>
                <w:lang w:val="en-US" w:eastAsia="ru-RU"/>
              </w:rPr>
              <w:t>I</w:t>
            </w:r>
            <w:r w:rsidRPr="001136EE">
              <w:rPr>
                <w:rFonts w:eastAsia="Times New Roman" w:cs="Times New Roman"/>
                <w:sz w:val="20"/>
                <w:szCs w:val="20"/>
                <w:lang w:eastAsia="ru-RU"/>
              </w:rPr>
              <w:t xml:space="preserve"> оч.)</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 (</w:t>
            </w:r>
            <w:r w:rsidRPr="001136EE">
              <w:rPr>
                <w:rFonts w:eastAsia="Times New Roman" w:cs="Times New Roman"/>
                <w:sz w:val="20"/>
                <w:szCs w:val="20"/>
                <w:lang w:val="en-US" w:eastAsia="ru-RU"/>
              </w:rPr>
              <w:t>II</w:t>
            </w:r>
            <w:r w:rsidRPr="001136EE">
              <w:rPr>
                <w:rFonts w:eastAsia="Times New Roman" w:cs="Times New Roman"/>
                <w:sz w:val="20"/>
                <w:szCs w:val="20"/>
                <w:lang w:eastAsia="ru-RU"/>
              </w:rPr>
              <w:t>оч.)</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3,5 (</w:t>
            </w:r>
            <w:r w:rsidRPr="001136EE">
              <w:rPr>
                <w:rFonts w:eastAsia="Times New Roman" w:cs="Times New Roman"/>
                <w:sz w:val="20"/>
                <w:szCs w:val="20"/>
                <w:lang w:val="en-US" w:eastAsia="ru-RU"/>
              </w:rPr>
              <w:t>I</w:t>
            </w:r>
            <w:r w:rsidRPr="001136EE">
              <w:rPr>
                <w:rFonts w:eastAsia="Times New Roman" w:cs="Times New Roman"/>
                <w:sz w:val="20"/>
                <w:szCs w:val="20"/>
                <w:lang w:eastAsia="ru-RU"/>
              </w:rPr>
              <w:t xml:space="preserve"> оч.)</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 (</w:t>
            </w:r>
            <w:r w:rsidRPr="001136EE">
              <w:rPr>
                <w:rFonts w:eastAsia="Times New Roman" w:cs="Times New Roman"/>
                <w:sz w:val="20"/>
                <w:szCs w:val="20"/>
                <w:lang w:val="en-US" w:eastAsia="ru-RU"/>
              </w:rPr>
              <w:t>II</w:t>
            </w:r>
            <w:r w:rsidRPr="001136EE">
              <w:rPr>
                <w:rFonts w:eastAsia="Times New Roman" w:cs="Times New Roman"/>
                <w:sz w:val="20"/>
                <w:szCs w:val="20"/>
                <w:lang w:eastAsia="ru-RU"/>
              </w:rPr>
              <w:t xml:space="preserve"> оч.)</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3,5</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r>
      <w:tr w:rsidR="0016355A" w:rsidRPr="001136EE" w:rsidTr="005F0A2E">
        <w:trPr>
          <w:trHeight w:val="692"/>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lastRenderedPageBreak/>
              <w:t>Фактическая производственная мощность очистных сооружений</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/сутки</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34,42</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10,77</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r w:rsidRPr="001136EE">
              <w:rPr>
                <w:rFonts w:eastAsia="Times New Roman" w:cs="Times New Roman"/>
                <w:sz w:val="20"/>
                <w:szCs w:val="20"/>
                <w:lang w:val="en-US" w:eastAsia="ru-RU"/>
              </w:rPr>
              <w:t>I</w:t>
            </w:r>
            <w:r w:rsidRPr="001136EE">
              <w:rPr>
                <w:rFonts w:eastAsia="Times New Roman" w:cs="Times New Roman"/>
                <w:sz w:val="20"/>
                <w:szCs w:val="20"/>
                <w:lang w:eastAsia="ru-RU"/>
              </w:rPr>
              <w:t xml:space="preserve"> оч.) </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11,21 </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r w:rsidRPr="001136EE">
              <w:rPr>
                <w:rFonts w:eastAsia="Times New Roman" w:cs="Times New Roman"/>
                <w:sz w:val="20"/>
                <w:szCs w:val="20"/>
                <w:lang w:val="en-US" w:eastAsia="ru-RU"/>
              </w:rPr>
              <w:t xml:space="preserve">II </w:t>
            </w:r>
            <w:r w:rsidRPr="001136EE">
              <w:rPr>
                <w:rFonts w:eastAsia="Times New Roman" w:cs="Times New Roman"/>
                <w:sz w:val="20"/>
                <w:szCs w:val="20"/>
                <w:lang w:eastAsia="ru-RU"/>
              </w:rPr>
              <w:t>оч.)</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6,34</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2,774</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4,13</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0,103</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0,666</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r>
      <w:tr w:rsidR="0016355A" w:rsidRPr="001136EE" w:rsidTr="005F0A2E">
        <w:trPr>
          <w:trHeight w:val="480"/>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Коэффициент использования производственной мощности очистных сооружений</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57,37</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53,85 </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r w:rsidRPr="001136EE">
              <w:rPr>
                <w:rFonts w:eastAsia="Times New Roman" w:cs="Times New Roman"/>
                <w:sz w:val="20"/>
                <w:szCs w:val="20"/>
                <w:lang w:val="en-US" w:eastAsia="ru-RU"/>
              </w:rPr>
              <w:t>I</w:t>
            </w:r>
            <w:r w:rsidRPr="001136EE">
              <w:rPr>
                <w:rFonts w:eastAsia="Times New Roman" w:cs="Times New Roman"/>
                <w:sz w:val="20"/>
                <w:szCs w:val="20"/>
                <w:lang w:eastAsia="ru-RU"/>
              </w:rPr>
              <w:t xml:space="preserve"> оч.) 56,05 </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r w:rsidRPr="001136EE">
              <w:rPr>
                <w:rFonts w:eastAsia="Times New Roman" w:cs="Times New Roman"/>
                <w:sz w:val="20"/>
                <w:szCs w:val="20"/>
                <w:lang w:val="en-US" w:eastAsia="ru-RU"/>
              </w:rPr>
              <w:t xml:space="preserve">II </w:t>
            </w:r>
            <w:r w:rsidRPr="001136EE">
              <w:rPr>
                <w:rFonts w:eastAsia="Times New Roman" w:cs="Times New Roman"/>
                <w:sz w:val="20"/>
                <w:szCs w:val="20"/>
                <w:lang w:eastAsia="ru-RU"/>
              </w:rPr>
              <w:t>оч.)</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31,7</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13,87</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118</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14,7</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41,625</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r>
      <w:tr w:rsidR="0016355A" w:rsidRPr="001136EE" w:rsidTr="005F0A2E">
        <w:trPr>
          <w:trHeight w:val="480"/>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очищенных сточных вод повторно используемых в производстве</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/сутки</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61,34</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411 (</w:t>
            </w:r>
            <w:r w:rsidRPr="001136EE">
              <w:rPr>
                <w:rFonts w:eastAsia="Times New Roman" w:cs="Times New Roman"/>
                <w:sz w:val="20"/>
                <w:szCs w:val="20"/>
                <w:lang w:val="en-US" w:eastAsia="ru-RU"/>
              </w:rPr>
              <w:t>I</w:t>
            </w:r>
            <w:r w:rsidRPr="001136EE">
              <w:rPr>
                <w:rFonts w:eastAsia="Times New Roman" w:cs="Times New Roman"/>
                <w:sz w:val="20"/>
                <w:szCs w:val="20"/>
                <w:lang w:eastAsia="ru-RU"/>
              </w:rPr>
              <w:t xml:space="preserve"> оч.) 402 </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r w:rsidRPr="001136EE">
              <w:rPr>
                <w:rFonts w:eastAsia="Times New Roman" w:cs="Times New Roman"/>
                <w:sz w:val="20"/>
                <w:szCs w:val="20"/>
                <w:lang w:val="en-US" w:eastAsia="ru-RU"/>
              </w:rPr>
              <w:t xml:space="preserve">II </w:t>
            </w:r>
            <w:r w:rsidRPr="001136EE">
              <w:rPr>
                <w:rFonts w:eastAsia="Times New Roman" w:cs="Times New Roman"/>
                <w:sz w:val="20"/>
                <w:szCs w:val="20"/>
                <w:lang w:eastAsia="ru-RU"/>
              </w:rPr>
              <w:t>оч.)</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119</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9,33</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r>
      <w:tr w:rsidR="0016355A" w:rsidRPr="001136EE" w:rsidTr="005F0A2E">
        <w:trPr>
          <w:trHeight w:val="593"/>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образованного осадка (по сухому веществу)</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тонн</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1 864,55</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1 694,1</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597,3</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91,22</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284"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w:t>
            </w:r>
          </w:p>
        </w:tc>
        <w:tc>
          <w:tcPr>
            <w:tcW w:w="330"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r>
      <w:tr w:rsidR="0016355A" w:rsidRPr="001136EE" w:rsidTr="005F0A2E">
        <w:trPr>
          <w:trHeight w:val="529"/>
          <w:jc w:val="center"/>
        </w:trPr>
        <w:tc>
          <w:tcPr>
            <w:tcW w:w="1005" w:type="pct"/>
            <w:shd w:val="clear" w:color="auto" w:fill="auto"/>
            <w:vAlign w:val="center"/>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утилизированного осадка</w:t>
            </w:r>
          </w:p>
        </w:tc>
        <w:tc>
          <w:tcPr>
            <w:tcW w:w="311"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тонн</w:t>
            </w:r>
          </w:p>
        </w:tc>
        <w:tc>
          <w:tcPr>
            <w:tcW w:w="269"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7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
        </w:tc>
        <w:tc>
          <w:tcPr>
            <w:tcW w:w="350"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54"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p>
        </w:tc>
        <w:tc>
          <w:tcPr>
            <w:tcW w:w="431"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39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589"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614" w:type="pct"/>
            <w:gridSpan w:val="2"/>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bl>
    <w:p w:rsidR="0016355A" w:rsidRPr="001136EE" w:rsidRDefault="0016355A" w:rsidP="00AB6A1D">
      <w:pPr>
        <w:spacing w:line="240" w:lineRule="auto"/>
        <w:ind w:left="709" w:firstLine="0"/>
        <w:rPr>
          <w:b/>
          <w:i/>
          <w:sz w:val="6"/>
        </w:rPr>
      </w:pPr>
    </w:p>
    <w:p w:rsidR="0016355A" w:rsidRPr="001136EE" w:rsidRDefault="0016355A" w:rsidP="00AB6A1D">
      <w:pPr>
        <w:spacing w:line="240" w:lineRule="auto"/>
        <w:ind w:left="709" w:firstLine="0"/>
        <w:rPr>
          <w:b/>
          <w:i/>
        </w:rPr>
      </w:pPr>
      <w:r w:rsidRPr="001136EE">
        <w:rPr>
          <w:b/>
          <w:i/>
        </w:rPr>
        <w:t>Тарифы</w:t>
      </w:r>
    </w:p>
    <w:p w:rsidR="0016355A" w:rsidRPr="001136EE" w:rsidRDefault="0016355A" w:rsidP="00AB6A1D">
      <w:pPr>
        <w:spacing w:line="240" w:lineRule="auto"/>
        <w:rPr>
          <w:rFonts w:eastAsia="Calibri"/>
        </w:rPr>
      </w:pPr>
      <w:r w:rsidRPr="001136EE">
        <w:rPr>
          <w:rFonts w:eastAsia="Calibri"/>
        </w:rPr>
        <w:t>«</w:t>
      </w:r>
      <w:proofErr w:type="spellStart"/>
      <w:r w:rsidRPr="001136EE">
        <w:rPr>
          <w:rFonts w:eastAsia="Calibri"/>
        </w:rPr>
        <w:t>Норильскэнерго</w:t>
      </w:r>
      <w:proofErr w:type="spellEnd"/>
      <w:r w:rsidRPr="001136EE">
        <w:rPr>
          <w:rFonts w:eastAsia="Calibri"/>
        </w:rPr>
        <w:t xml:space="preserve">» - филиал ПАО </w:t>
      </w:r>
      <w:r w:rsidR="00F43B8D" w:rsidRPr="001136EE">
        <w:rPr>
          <w:rFonts w:eastAsia="Calibri"/>
        </w:rPr>
        <w:t>«</w:t>
      </w:r>
      <w:r w:rsidRPr="001136EE">
        <w:rPr>
          <w:rFonts w:eastAsia="Calibri"/>
        </w:rPr>
        <w:t>ГМК «Норильский никель» и ОАО «</w:t>
      </w:r>
      <w:proofErr w:type="spellStart"/>
      <w:r w:rsidRPr="001136EE">
        <w:rPr>
          <w:rFonts w:eastAsia="Calibri"/>
        </w:rPr>
        <w:t>Таймырэнерго</w:t>
      </w:r>
      <w:proofErr w:type="spellEnd"/>
      <w:r w:rsidRPr="001136EE">
        <w:rPr>
          <w:rFonts w:eastAsia="Calibri"/>
        </w:rPr>
        <w:t>» являются транзитными организациями, осуществляющими транспортировку сточных вод абонентов района Талнах и городского поселка Снежногорск соответственно до гарантирующей организации – МУП «КОС». Тарифы для данной организации представлены в следующей таблице.</w:t>
      </w:r>
    </w:p>
    <w:p w:rsidR="0016355A" w:rsidRPr="001136EE" w:rsidRDefault="0016355A" w:rsidP="00AB6A1D">
      <w:pPr>
        <w:spacing w:line="240" w:lineRule="auto"/>
        <w:ind w:firstLine="0"/>
        <w:contextualSpacing/>
        <w:jc w:val="right"/>
        <w:rPr>
          <w:rFonts w:eastAsia="Calibri"/>
        </w:rPr>
      </w:pPr>
      <w:r w:rsidRPr="001136EE">
        <w:rPr>
          <w:rFonts w:eastAsia="Calibri"/>
        </w:rPr>
        <w:t>Таблица 2.14</w:t>
      </w:r>
    </w:p>
    <w:tbl>
      <w:tblPr>
        <w:tblStyle w:val="100"/>
        <w:tblW w:w="0" w:type="auto"/>
        <w:jc w:val="center"/>
        <w:tblLayout w:type="fixed"/>
        <w:tblLook w:val="04A0" w:firstRow="1" w:lastRow="0" w:firstColumn="1" w:lastColumn="0" w:noHBand="0" w:noVBand="1"/>
      </w:tblPr>
      <w:tblGrid>
        <w:gridCol w:w="2410"/>
        <w:gridCol w:w="1276"/>
        <w:gridCol w:w="1417"/>
        <w:gridCol w:w="1418"/>
        <w:gridCol w:w="1417"/>
        <w:gridCol w:w="1418"/>
      </w:tblGrid>
      <w:tr w:rsidR="0016355A" w:rsidRPr="001136EE" w:rsidTr="005F0A2E">
        <w:trPr>
          <w:jc w:val="center"/>
        </w:trPr>
        <w:tc>
          <w:tcPr>
            <w:tcW w:w="2410" w:type="dxa"/>
            <w:vMerge w:val="restart"/>
            <w:vAlign w:val="center"/>
          </w:tcPr>
          <w:p w:rsidR="0016355A" w:rsidRPr="001136EE" w:rsidRDefault="0016355A" w:rsidP="00AB6A1D">
            <w:pPr>
              <w:spacing w:line="240" w:lineRule="auto"/>
              <w:ind w:firstLine="0"/>
              <w:jc w:val="center"/>
              <w:rPr>
                <w:rFonts w:eastAsia="Calibri"/>
              </w:rPr>
            </w:pPr>
            <w:r w:rsidRPr="001136EE">
              <w:rPr>
                <w:rFonts w:eastAsia="Calibri"/>
                <w:sz w:val="22"/>
              </w:rPr>
              <w:t>Наименование</w:t>
            </w:r>
          </w:p>
        </w:tc>
        <w:tc>
          <w:tcPr>
            <w:tcW w:w="1276" w:type="dxa"/>
            <w:vMerge w:val="restart"/>
            <w:vAlign w:val="center"/>
          </w:tcPr>
          <w:p w:rsidR="0016355A" w:rsidRPr="001136EE" w:rsidRDefault="0016355A" w:rsidP="00AB6A1D">
            <w:pPr>
              <w:spacing w:line="240" w:lineRule="auto"/>
              <w:ind w:firstLine="0"/>
              <w:jc w:val="center"/>
              <w:rPr>
                <w:rFonts w:eastAsia="Calibri"/>
              </w:rPr>
            </w:pPr>
            <w:r w:rsidRPr="001136EE">
              <w:rPr>
                <w:rFonts w:eastAsia="Calibri"/>
                <w:sz w:val="22"/>
              </w:rPr>
              <w:t>Единица измерения</w:t>
            </w:r>
          </w:p>
        </w:tc>
        <w:tc>
          <w:tcPr>
            <w:tcW w:w="2835"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2015 год</w:t>
            </w:r>
          </w:p>
        </w:tc>
        <w:tc>
          <w:tcPr>
            <w:tcW w:w="2835"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2016 год</w:t>
            </w:r>
          </w:p>
        </w:tc>
      </w:tr>
      <w:tr w:rsidR="0016355A" w:rsidRPr="001136EE" w:rsidTr="005F0A2E">
        <w:trPr>
          <w:jc w:val="center"/>
        </w:trPr>
        <w:tc>
          <w:tcPr>
            <w:tcW w:w="2410" w:type="dxa"/>
            <w:vMerge/>
            <w:vAlign w:val="center"/>
          </w:tcPr>
          <w:p w:rsidR="0016355A" w:rsidRPr="001136EE" w:rsidRDefault="0016355A" w:rsidP="00AB6A1D">
            <w:pPr>
              <w:spacing w:line="240" w:lineRule="auto"/>
              <w:ind w:firstLine="0"/>
              <w:jc w:val="center"/>
              <w:rPr>
                <w:rFonts w:eastAsia="Calibri"/>
              </w:rPr>
            </w:pPr>
          </w:p>
        </w:tc>
        <w:tc>
          <w:tcPr>
            <w:tcW w:w="1276" w:type="dxa"/>
            <w:vMerge/>
            <w:vAlign w:val="center"/>
          </w:tcPr>
          <w:p w:rsidR="0016355A" w:rsidRPr="001136EE" w:rsidRDefault="0016355A" w:rsidP="00AB6A1D">
            <w:pPr>
              <w:spacing w:line="240" w:lineRule="auto"/>
              <w:ind w:firstLine="0"/>
              <w:jc w:val="center"/>
              <w:rPr>
                <w:rFonts w:eastAsia="Calibri"/>
              </w:rPr>
            </w:pP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1 полугодие</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 полугодие</w:t>
            </w: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1 полугодие</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 полугодие</w:t>
            </w:r>
          </w:p>
        </w:tc>
      </w:tr>
      <w:tr w:rsidR="0016355A" w:rsidRPr="001136EE" w:rsidTr="005F0A2E">
        <w:trPr>
          <w:trHeight w:val="329"/>
          <w:jc w:val="center"/>
        </w:trPr>
        <w:tc>
          <w:tcPr>
            <w:tcW w:w="9356" w:type="dxa"/>
            <w:gridSpan w:val="6"/>
            <w:vAlign w:val="center"/>
          </w:tcPr>
          <w:p w:rsidR="0016355A" w:rsidRPr="001136EE" w:rsidRDefault="0016355A" w:rsidP="00AB6A1D">
            <w:pPr>
              <w:spacing w:line="240" w:lineRule="auto"/>
              <w:ind w:firstLine="0"/>
              <w:jc w:val="center"/>
              <w:rPr>
                <w:rFonts w:eastAsia="Calibri"/>
              </w:rPr>
            </w:pPr>
            <w:r w:rsidRPr="001136EE">
              <w:rPr>
                <w:rFonts w:eastAsia="Calibri"/>
                <w:sz w:val="22"/>
              </w:rPr>
              <w:t>г. Норильск (Центральный район, КГЗР)</w:t>
            </w:r>
          </w:p>
        </w:tc>
      </w:tr>
      <w:tr w:rsidR="0016355A" w:rsidRPr="001136EE" w:rsidTr="005F0A2E">
        <w:trPr>
          <w:jc w:val="center"/>
        </w:trPr>
        <w:tc>
          <w:tcPr>
            <w:tcW w:w="2410"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Население (с учетом НДС)</w:t>
            </w:r>
          </w:p>
        </w:tc>
        <w:tc>
          <w:tcPr>
            <w:tcW w:w="1276" w:type="dxa"/>
            <w:vAlign w:val="center"/>
          </w:tcPr>
          <w:p w:rsidR="0016355A" w:rsidRPr="001136EE" w:rsidRDefault="0016355A" w:rsidP="00AB6A1D">
            <w:pPr>
              <w:spacing w:line="240" w:lineRule="auto"/>
              <w:ind w:firstLine="0"/>
              <w:jc w:val="center"/>
              <w:rPr>
                <w:rFonts w:eastAsia="Calibri"/>
                <w:vertAlign w:val="superscript"/>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2,24</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2,48</w:t>
            </w: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2,48</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2,99</w:t>
            </w:r>
          </w:p>
        </w:tc>
      </w:tr>
      <w:tr w:rsidR="0016355A" w:rsidRPr="001136EE" w:rsidTr="005F0A2E">
        <w:trPr>
          <w:jc w:val="center"/>
        </w:trPr>
        <w:tc>
          <w:tcPr>
            <w:tcW w:w="2410"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Прочие потребители</w:t>
            </w:r>
          </w:p>
        </w:tc>
        <w:tc>
          <w:tcPr>
            <w:tcW w:w="1276"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1,9</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2,1</w:t>
            </w:r>
          </w:p>
        </w:tc>
        <w:tc>
          <w:tcPr>
            <w:tcW w:w="1417"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2,1</w:t>
            </w:r>
          </w:p>
        </w:tc>
        <w:tc>
          <w:tcPr>
            <w:tcW w:w="1418"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2,53</w:t>
            </w:r>
          </w:p>
        </w:tc>
      </w:tr>
      <w:tr w:rsidR="0016355A" w:rsidRPr="001136EE" w:rsidTr="005F0A2E">
        <w:trPr>
          <w:trHeight w:val="329"/>
          <w:jc w:val="center"/>
        </w:trPr>
        <w:tc>
          <w:tcPr>
            <w:tcW w:w="2410"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Приказ РЭК</w:t>
            </w:r>
          </w:p>
        </w:tc>
        <w:tc>
          <w:tcPr>
            <w:tcW w:w="1276" w:type="dxa"/>
            <w:vAlign w:val="center"/>
          </w:tcPr>
          <w:p w:rsidR="0016355A" w:rsidRPr="001136EE" w:rsidRDefault="0016355A" w:rsidP="00AB6A1D">
            <w:pPr>
              <w:spacing w:line="240" w:lineRule="auto"/>
              <w:ind w:firstLine="0"/>
              <w:jc w:val="center"/>
              <w:rPr>
                <w:rFonts w:eastAsia="Calibri"/>
              </w:rPr>
            </w:pPr>
          </w:p>
        </w:tc>
        <w:tc>
          <w:tcPr>
            <w:tcW w:w="2835"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№431-в от 17.12.2014</w:t>
            </w:r>
          </w:p>
        </w:tc>
        <w:tc>
          <w:tcPr>
            <w:tcW w:w="2835"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№657-в от 15.12.2015</w:t>
            </w:r>
          </w:p>
        </w:tc>
      </w:tr>
    </w:tbl>
    <w:p w:rsidR="0016355A" w:rsidRPr="001136EE" w:rsidRDefault="0016355A" w:rsidP="00AB6A1D">
      <w:pPr>
        <w:spacing w:line="240" w:lineRule="auto"/>
        <w:ind w:left="8015" w:firstLine="0"/>
        <w:contextualSpacing/>
        <w:jc w:val="right"/>
        <w:rPr>
          <w:rFonts w:eastAsia="Calibri"/>
        </w:rPr>
      </w:pPr>
      <w:r w:rsidRPr="001136EE">
        <w:rPr>
          <w:rFonts w:eastAsia="Calibri"/>
        </w:rPr>
        <w:t>Таблица2.15</w:t>
      </w:r>
    </w:p>
    <w:p w:rsidR="0016355A" w:rsidRPr="001136EE" w:rsidRDefault="0016355A" w:rsidP="00AB6A1D">
      <w:pPr>
        <w:spacing w:line="240" w:lineRule="auto"/>
        <w:jc w:val="center"/>
        <w:rPr>
          <w:rFonts w:eastAsia="Calibri"/>
        </w:rPr>
      </w:pPr>
      <w:r w:rsidRPr="001136EE">
        <w:rPr>
          <w:rFonts w:eastAsia="Calibri"/>
        </w:rPr>
        <w:t>Тарифы МУП «КОС» на услуги водоотведения за 2015-2016 годы</w:t>
      </w:r>
    </w:p>
    <w:tbl>
      <w:tblPr>
        <w:tblStyle w:val="100"/>
        <w:tblW w:w="0" w:type="auto"/>
        <w:tblInd w:w="108" w:type="dxa"/>
        <w:tblLayout w:type="fixed"/>
        <w:tblLook w:val="04A0" w:firstRow="1" w:lastRow="0" w:firstColumn="1" w:lastColumn="0" w:noHBand="0" w:noVBand="1"/>
      </w:tblPr>
      <w:tblGrid>
        <w:gridCol w:w="851"/>
        <w:gridCol w:w="3402"/>
        <w:gridCol w:w="2268"/>
        <w:gridCol w:w="1843"/>
        <w:gridCol w:w="1984"/>
        <w:gridCol w:w="1985"/>
        <w:gridCol w:w="1984"/>
      </w:tblGrid>
      <w:tr w:rsidR="0016355A" w:rsidRPr="001136EE" w:rsidTr="005F0A2E">
        <w:tc>
          <w:tcPr>
            <w:tcW w:w="851" w:type="dxa"/>
            <w:vMerge w:val="restart"/>
            <w:vAlign w:val="center"/>
          </w:tcPr>
          <w:p w:rsidR="0016355A" w:rsidRPr="001136EE" w:rsidRDefault="0016355A" w:rsidP="00AB6A1D">
            <w:pPr>
              <w:spacing w:line="240" w:lineRule="auto"/>
              <w:ind w:firstLine="0"/>
              <w:jc w:val="center"/>
              <w:rPr>
                <w:rFonts w:eastAsia="Calibri"/>
              </w:rPr>
            </w:pPr>
            <w:r w:rsidRPr="001136EE">
              <w:rPr>
                <w:rFonts w:eastAsia="Calibri"/>
                <w:sz w:val="22"/>
              </w:rPr>
              <w:t>№ п</w:t>
            </w:r>
            <w:r w:rsidRPr="001136EE">
              <w:rPr>
                <w:rFonts w:eastAsia="Calibri"/>
                <w:sz w:val="22"/>
                <w:lang w:val="en-US"/>
              </w:rPr>
              <w:t>/</w:t>
            </w:r>
            <w:r w:rsidRPr="001136EE">
              <w:rPr>
                <w:rFonts w:eastAsia="Calibri"/>
                <w:sz w:val="22"/>
              </w:rPr>
              <w:t>п</w:t>
            </w:r>
          </w:p>
        </w:tc>
        <w:tc>
          <w:tcPr>
            <w:tcW w:w="3402" w:type="dxa"/>
            <w:vMerge w:val="restart"/>
            <w:vAlign w:val="center"/>
          </w:tcPr>
          <w:p w:rsidR="0016355A" w:rsidRPr="001136EE" w:rsidRDefault="0016355A" w:rsidP="00AB6A1D">
            <w:pPr>
              <w:spacing w:line="240" w:lineRule="auto"/>
              <w:ind w:firstLine="0"/>
              <w:jc w:val="center"/>
              <w:rPr>
                <w:rFonts w:eastAsia="Calibri"/>
              </w:rPr>
            </w:pPr>
            <w:r w:rsidRPr="001136EE">
              <w:rPr>
                <w:rFonts w:eastAsia="Calibri"/>
                <w:sz w:val="22"/>
              </w:rPr>
              <w:t>Показатель (группы потребителей)</w:t>
            </w:r>
          </w:p>
        </w:tc>
        <w:tc>
          <w:tcPr>
            <w:tcW w:w="2268" w:type="dxa"/>
            <w:vMerge w:val="restart"/>
            <w:vAlign w:val="center"/>
          </w:tcPr>
          <w:p w:rsidR="0016355A" w:rsidRPr="001136EE" w:rsidRDefault="0016355A" w:rsidP="00AB6A1D">
            <w:pPr>
              <w:spacing w:line="240" w:lineRule="auto"/>
              <w:ind w:firstLine="0"/>
              <w:jc w:val="center"/>
              <w:rPr>
                <w:rFonts w:eastAsia="Calibri"/>
              </w:rPr>
            </w:pPr>
            <w:r w:rsidRPr="001136EE">
              <w:rPr>
                <w:rFonts w:eastAsia="Calibri"/>
                <w:sz w:val="22"/>
              </w:rPr>
              <w:t>Единица измерения</w:t>
            </w:r>
          </w:p>
        </w:tc>
        <w:tc>
          <w:tcPr>
            <w:tcW w:w="3827"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2015 год</w:t>
            </w:r>
          </w:p>
        </w:tc>
        <w:tc>
          <w:tcPr>
            <w:tcW w:w="3969" w:type="dxa"/>
            <w:gridSpan w:val="2"/>
            <w:vAlign w:val="center"/>
          </w:tcPr>
          <w:p w:rsidR="0016355A" w:rsidRPr="001136EE" w:rsidRDefault="0016355A" w:rsidP="00AB6A1D">
            <w:pPr>
              <w:spacing w:line="240" w:lineRule="auto"/>
              <w:ind w:firstLine="0"/>
              <w:jc w:val="center"/>
              <w:rPr>
                <w:rFonts w:eastAsia="Calibri"/>
              </w:rPr>
            </w:pPr>
            <w:r w:rsidRPr="001136EE">
              <w:rPr>
                <w:rFonts w:eastAsia="Calibri"/>
                <w:sz w:val="22"/>
              </w:rPr>
              <w:t>2016 год</w:t>
            </w:r>
          </w:p>
        </w:tc>
      </w:tr>
      <w:tr w:rsidR="0016355A" w:rsidRPr="001136EE" w:rsidTr="005F0A2E">
        <w:tc>
          <w:tcPr>
            <w:tcW w:w="851" w:type="dxa"/>
            <w:vMerge/>
            <w:vAlign w:val="center"/>
          </w:tcPr>
          <w:p w:rsidR="0016355A" w:rsidRPr="001136EE" w:rsidRDefault="0016355A" w:rsidP="00AB6A1D">
            <w:pPr>
              <w:spacing w:line="240" w:lineRule="auto"/>
              <w:ind w:firstLine="0"/>
              <w:jc w:val="center"/>
              <w:rPr>
                <w:rFonts w:eastAsia="Calibri"/>
              </w:rPr>
            </w:pPr>
          </w:p>
        </w:tc>
        <w:tc>
          <w:tcPr>
            <w:tcW w:w="3402" w:type="dxa"/>
            <w:vMerge/>
            <w:vAlign w:val="center"/>
          </w:tcPr>
          <w:p w:rsidR="0016355A" w:rsidRPr="001136EE" w:rsidRDefault="0016355A" w:rsidP="00AB6A1D">
            <w:pPr>
              <w:spacing w:line="240" w:lineRule="auto"/>
              <w:ind w:firstLine="0"/>
              <w:jc w:val="center"/>
              <w:rPr>
                <w:rFonts w:eastAsia="Calibri"/>
              </w:rPr>
            </w:pPr>
          </w:p>
        </w:tc>
        <w:tc>
          <w:tcPr>
            <w:tcW w:w="2268" w:type="dxa"/>
            <w:vMerge/>
            <w:vAlign w:val="center"/>
          </w:tcPr>
          <w:p w:rsidR="0016355A" w:rsidRPr="001136EE" w:rsidRDefault="0016355A" w:rsidP="00AB6A1D">
            <w:pPr>
              <w:spacing w:line="240" w:lineRule="auto"/>
              <w:ind w:firstLine="0"/>
              <w:jc w:val="center"/>
              <w:rPr>
                <w:rFonts w:eastAsia="Calibri"/>
              </w:rPr>
            </w:pPr>
          </w:p>
        </w:tc>
        <w:tc>
          <w:tcPr>
            <w:tcW w:w="1843"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1 полугодие</w:t>
            </w:r>
          </w:p>
        </w:tc>
        <w:tc>
          <w:tcPr>
            <w:tcW w:w="1984"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 полугодие</w:t>
            </w:r>
          </w:p>
        </w:tc>
        <w:tc>
          <w:tcPr>
            <w:tcW w:w="1985"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1 полугодие</w:t>
            </w:r>
          </w:p>
        </w:tc>
        <w:tc>
          <w:tcPr>
            <w:tcW w:w="1984" w:type="dxa"/>
            <w:vAlign w:val="center"/>
          </w:tcPr>
          <w:p w:rsidR="0016355A" w:rsidRPr="001136EE" w:rsidRDefault="0016355A" w:rsidP="00AB6A1D">
            <w:pPr>
              <w:spacing w:line="240" w:lineRule="auto"/>
              <w:ind w:firstLine="0"/>
              <w:jc w:val="center"/>
              <w:rPr>
                <w:rFonts w:eastAsia="Calibri"/>
              </w:rPr>
            </w:pPr>
            <w:r w:rsidRPr="001136EE">
              <w:rPr>
                <w:rFonts w:eastAsia="Calibri"/>
                <w:sz w:val="22"/>
              </w:rPr>
              <w:t>2 полугодие</w:t>
            </w:r>
          </w:p>
        </w:tc>
      </w:tr>
      <w:tr w:rsidR="0016355A" w:rsidRPr="001136EE" w:rsidTr="005F0A2E">
        <w:trPr>
          <w:trHeight w:val="195"/>
        </w:trPr>
        <w:tc>
          <w:tcPr>
            <w:tcW w:w="851" w:type="dxa"/>
          </w:tcPr>
          <w:p w:rsidR="0016355A" w:rsidRPr="001136EE" w:rsidRDefault="0016355A" w:rsidP="00AB6A1D">
            <w:pPr>
              <w:spacing w:line="240" w:lineRule="auto"/>
              <w:ind w:firstLine="0"/>
              <w:jc w:val="center"/>
              <w:rPr>
                <w:rFonts w:eastAsia="Calibri"/>
                <w:b/>
              </w:rPr>
            </w:pPr>
            <w:r w:rsidRPr="001136EE">
              <w:rPr>
                <w:rFonts w:eastAsia="Calibri"/>
                <w:b/>
                <w:sz w:val="22"/>
              </w:rPr>
              <w:t>1</w:t>
            </w:r>
          </w:p>
        </w:tc>
        <w:tc>
          <w:tcPr>
            <w:tcW w:w="13466" w:type="dxa"/>
            <w:gridSpan w:val="6"/>
          </w:tcPr>
          <w:p w:rsidR="0016355A" w:rsidRPr="001136EE" w:rsidRDefault="0016355A" w:rsidP="00AB6A1D">
            <w:pPr>
              <w:spacing w:line="240" w:lineRule="auto"/>
              <w:ind w:firstLine="0"/>
              <w:jc w:val="left"/>
              <w:rPr>
                <w:rFonts w:eastAsia="Calibri"/>
                <w:b/>
              </w:rPr>
            </w:pPr>
            <w:r w:rsidRPr="001136EE">
              <w:rPr>
                <w:rFonts w:eastAsia="Calibri"/>
                <w:b/>
                <w:sz w:val="22"/>
              </w:rPr>
              <w:t>Водоотведение (г. Норильск)</w:t>
            </w:r>
          </w:p>
        </w:tc>
      </w:tr>
      <w:tr w:rsidR="0016355A" w:rsidRPr="001136EE" w:rsidTr="005F0A2E">
        <w:trPr>
          <w:trHeight w:val="413"/>
        </w:trPr>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1.1</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В централизованной системе водоотведения «</w:t>
            </w:r>
            <w:r w:rsidRPr="001136EE">
              <w:rPr>
                <w:rFonts w:eastAsia="Calibri"/>
                <w:sz w:val="22"/>
                <w:u w:val="single"/>
              </w:rPr>
              <w:t>Талнах</w:t>
            </w:r>
            <w:r w:rsidRPr="001136EE">
              <w:rPr>
                <w:rFonts w:eastAsia="Calibri"/>
                <w:sz w:val="22"/>
              </w:rPr>
              <w:t>» дифференцированные по объемам сточных вод:</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1.1.1</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 объем стоков более 200 м</w:t>
            </w:r>
            <w:r w:rsidRPr="001136EE">
              <w:rPr>
                <w:rFonts w:eastAsia="Calibri"/>
                <w:sz w:val="22"/>
                <w:vertAlign w:val="superscript"/>
              </w:rPr>
              <w:t>3</w:t>
            </w:r>
            <w:r w:rsidRPr="001136EE">
              <w:rPr>
                <w:rFonts w:eastAsia="Calibri"/>
                <w:sz w:val="22"/>
              </w:rPr>
              <w:t xml:space="preserve"> в сутки</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lastRenderedPageBreak/>
              <w:t>1.1.1.1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vertAlign w:val="superscript"/>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32,73</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36,19</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36,19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46,31</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1.1.2</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 объем стоков менее 200 м</w:t>
            </w:r>
            <w:r w:rsidRPr="001136EE">
              <w:rPr>
                <w:rFonts w:eastAsia="Calibri"/>
                <w:sz w:val="22"/>
                <w:vertAlign w:val="superscript"/>
              </w:rPr>
              <w:t>3</w:t>
            </w:r>
            <w:r w:rsidRPr="001136EE">
              <w:rPr>
                <w:rFonts w:eastAsia="Calibri"/>
                <w:sz w:val="22"/>
              </w:rPr>
              <w:t xml:space="preserve"> в сутки</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1.1.2.1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 xml:space="preserve">Население </w:t>
            </w:r>
          </w:p>
          <w:p w:rsidR="0016355A" w:rsidRPr="001136EE" w:rsidRDefault="0016355A" w:rsidP="00AB6A1D">
            <w:pPr>
              <w:spacing w:line="240" w:lineRule="auto"/>
              <w:ind w:firstLine="0"/>
              <w:jc w:val="left"/>
              <w:rPr>
                <w:rFonts w:eastAsia="Calibri"/>
              </w:rPr>
            </w:pPr>
            <w:r w:rsidRPr="001136EE">
              <w:rPr>
                <w:rFonts w:eastAsia="Calibri"/>
                <w:sz w:val="22"/>
              </w:rPr>
              <w:t>(указываются с учетом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22,72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27,39</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1.1.2.2</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19,25</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23,21</w:t>
            </w:r>
          </w:p>
        </w:tc>
      </w:tr>
      <w:tr w:rsidR="0016355A" w:rsidRPr="001136EE" w:rsidTr="005F0A2E">
        <w:trPr>
          <w:trHeight w:val="283"/>
        </w:trPr>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1.2</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В централизованной системе водоотведения «</w:t>
            </w:r>
            <w:r w:rsidRPr="001136EE">
              <w:rPr>
                <w:rFonts w:eastAsia="Calibri"/>
                <w:sz w:val="22"/>
                <w:u w:val="single"/>
              </w:rPr>
              <w:t>Кайеркан</w:t>
            </w:r>
            <w:r w:rsidRPr="001136EE">
              <w:rPr>
                <w:rFonts w:eastAsia="Calibri"/>
                <w:sz w:val="22"/>
              </w:rPr>
              <w:t>»</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1.2.1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 xml:space="preserve">Население </w:t>
            </w:r>
          </w:p>
          <w:p w:rsidR="0016355A" w:rsidRPr="001136EE" w:rsidRDefault="0016355A" w:rsidP="00AB6A1D">
            <w:pPr>
              <w:spacing w:line="240" w:lineRule="auto"/>
              <w:ind w:firstLine="0"/>
              <w:jc w:val="left"/>
              <w:rPr>
                <w:rFonts w:eastAsia="Calibri"/>
              </w:rPr>
            </w:pPr>
            <w:r w:rsidRPr="001136EE">
              <w:rPr>
                <w:rFonts w:eastAsia="Calibri"/>
                <w:sz w:val="22"/>
              </w:rPr>
              <w:t>(указываются с учетом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22,72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27,39</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1.2.2</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19,25</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23,21</w:t>
            </w:r>
          </w:p>
        </w:tc>
      </w:tr>
      <w:tr w:rsidR="0016355A" w:rsidRPr="001136EE" w:rsidTr="005F0A2E">
        <w:trPr>
          <w:trHeight w:val="363"/>
        </w:trPr>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1.3</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В централизованной системе водоотведения «</w:t>
            </w:r>
            <w:r w:rsidRPr="001136EE">
              <w:rPr>
                <w:rFonts w:eastAsia="Calibri"/>
                <w:sz w:val="22"/>
                <w:u w:val="single"/>
              </w:rPr>
              <w:t>Центрального района</w:t>
            </w:r>
            <w:r w:rsidRPr="001136EE">
              <w:rPr>
                <w:rFonts w:eastAsia="Calibri"/>
                <w:sz w:val="22"/>
              </w:rPr>
              <w:t>»</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1.3.1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 xml:space="preserve">Население </w:t>
            </w:r>
          </w:p>
          <w:p w:rsidR="0016355A" w:rsidRPr="001136EE" w:rsidRDefault="0016355A" w:rsidP="00AB6A1D">
            <w:pPr>
              <w:spacing w:line="240" w:lineRule="auto"/>
              <w:ind w:firstLine="0"/>
              <w:jc w:val="left"/>
              <w:rPr>
                <w:rFonts w:eastAsia="Calibri"/>
              </w:rPr>
            </w:pPr>
            <w:r w:rsidRPr="001136EE">
              <w:rPr>
                <w:rFonts w:eastAsia="Calibri"/>
                <w:sz w:val="22"/>
              </w:rPr>
              <w:t>(указываются с учетом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22,72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27,39</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1.3.2</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19,25</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23,21</w:t>
            </w:r>
          </w:p>
        </w:tc>
      </w:tr>
      <w:tr w:rsidR="0016355A" w:rsidRPr="001136EE" w:rsidTr="005F0A2E">
        <w:trPr>
          <w:trHeight w:val="357"/>
        </w:trPr>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1.4</w:t>
            </w:r>
          </w:p>
        </w:tc>
        <w:tc>
          <w:tcPr>
            <w:tcW w:w="13466" w:type="dxa"/>
            <w:gridSpan w:val="6"/>
          </w:tcPr>
          <w:p w:rsidR="0016355A" w:rsidRPr="001136EE" w:rsidRDefault="0016355A" w:rsidP="00AB6A1D">
            <w:pPr>
              <w:spacing w:line="240" w:lineRule="auto"/>
              <w:ind w:firstLine="0"/>
              <w:jc w:val="left"/>
              <w:rPr>
                <w:rFonts w:eastAsia="Calibri"/>
              </w:rPr>
            </w:pPr>
            <w:r w:rsidRPr="001136EE">
              <w:rPr>
                <w:rFonts w:eastAsia="Calibri"/>
                <w:sz w:val="22"/>
              </w:rPr>
              <w:t>В централизованной системе водоотведения «</w:t>
            </w:r>
            <w:r w:rsidRPr="001136EE">
              <w:rPr>
                <w:rFonts w:eastAsia="Calibri"/>
                <w:sz w:val="22"/>
                <w:u w:val="single"/>
              </w:rPr>
              <w:t>Оганер</w:t>
            </w:r>
            <w:r w:rsidRPr="001136EE">
              <w:rPr>
                <w:rFonts w:eastAsia="Calibri"/>
                <w:sz w:val="22"/>
              </w:rPr>
              <w:t>»</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1.4.1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 xml:space="preserve">Население </w:t>
            </w:r>
          </w:p>
          <w:p w:rsidR="0016355A" w:rsidRPr="001136EE" w:rsidRDefault="0016355A" w:rsidP="00AB6A1D">
            <w:pPr>
              <w:spacing w:line="240" w:lineRule="auto"/>
              <w:ind w:firstLine="0"/>
              <w:jc w:val="left"/>
              <w:rPr>
                <w:rFonts w:eastAsia="Calibri"/>
              </w:rPr>
            </w:pPr>
            <w:r w:rsidRPr="001136EE">
              <w:rPr>
                <w:rFonts w:eastAsia="Calibri"/>
                <w:sz w:val="22"/>
              </w:rPr>
              <w:t>(указываются с учетом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22,72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25,12</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27,39</w:t>
            </w:r>
          </w:p>
        </w:tc>
      </w:tr>
      <w:tr w:rsidR="0016355A" w:rsidRPr="001136EE" w:rsidTr="005F0A2E">
        <w:trPr>
          <w:trHeight w:val="677"/>
        </w:trPr>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1.4.2</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19,25</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21,29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23,21</w:t>
            </w:r>
          </w:p>
        </w:tc>
      </w:tr>
      <w:tr w:rsidR="0016355A" w:rsidRPr="001136EE" w:rsidTr="005F0A2E">
        <w:trPr>
          <w:trHeight w:val="373"/>
        </w:trPr>
        <w:tc>
          <w:tcPr>
            <w:tcW w:w="851" w:type="dxa"/>
          </w:tcPr>
          <w:p w:rsidR="0016355A" w:rsidRPr="001136EE" w:rsidRDefault="0016355A" w:rsidP="00AB6A1D">
            <w:pPr>
              <w:spacing w:line="240" w:lineRule="auto"/>
              <w:ind w:firstLine="0"/>
              <w:jc w:val="center"/>
              <w:rPr>
                <w:rFonts w:eastAsia="Calibri"/>
                <w:b/>
              </w:rPr>
            </w:pPr>
            <w:r w:rsidRPr="001136EE">
              <w:rPr>
                <w:rFonts w:eastAsia="Calibri"/>
                <w:b/>
                <w:sz w:val="22"/>
              </w:rPr>
              <w:t>2</w:t>
            </w:r>
          </w:p>
        </w:tc>
        <w:tc>
          <w:tcPr>
            <w:tcW w:w="13466" w:type="dxa"/>
            <w:gridSpan w:val="6"/>
          </w:tcPr>
          <w:p w:rsidR="0016355A" w:rsidRPr="001136EE" w:rsidRDefault="0016355A" w:rsidP="00AB6A1D">
            <w:pPr>
              <w:spacing w:line="240" w:lineRule="auto"/>
              <w:ind w:firstLine="0"/>
              <w:jc w:val="left"/>
              <w:rPr>
                <w:rFonts w:eastAsia="Calibri"/>
                <w:b/>
              </w:rPr>
            </w:pPr>
            <w:r w:rsidRPr="001136EE">
              <w:rPr>
                <w:rFonts w:eastAsia="Calibri"/>
                <w:b/>
                <w:sz w:val="22"/>
              </w:rPr>
              <w:t>Водоотведение (поселок Снежногорск)</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2.1</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 xml:space="preserve">Население </w:t>
            </w:r>
          </w:p>
          <w:p w:rsidR="0016355A" w:rsidRPr="001136EE" w:rsidRDefault="0016355A" w:rsidP="00AB6A1D">
            <w:pPr>
              <w:spacing w:line="240" w:lineRule="auto"/>
              <w:ind w:firstLine="0"/>
              <w:jc w:val="left"/>
              <w:rPr>
                <w:rFonts w:eastAsia="Calibri"/>
              </w:rPr>
            </w:pPr>
            <w:r w:rsidRPr="001136EE">
              <w:rPr>
                <w:rFonts w:eastAsia="Calibri"/>
                <w:sz w:val="22"/>
              </w:rPr>
              <w:t>(указываются с учетом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56,99</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63,01</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63,01</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79,51</w:t>
            </w:r>
          </w:p>
        </w:tc>
      </w:tr>
      <w:tr w:rsidR="0016355A" w:rsidRPr="001136EE" w:rsidTr="005F0A2E">
        <w:tc>
          <w:tcPr>
            <w:tcW w:w="851" w:type="dxa"/>
          </w:tcPr>
          <w:p w:rsidR="0016355A" w:rsidRPr="001136EE" w:rsidRDefault="0016355A" w:rsidP="00AB6A1D">
            <w:pPr>
              <w:spacing w:line="240" w:lineRule="auto"/>
              <w:ind w:firstLine="0"/>
              <w:jc w:val="center"/>
              <w:rPr>
                <w:rFonts w:eastAsia="Calibri"/>
              </w:rPr>
            </w:pPr>
            <w:r w:rsidRPr="001136EE">
              <w:rPr>
                <w:rFonts w:eastAsia="Calibri"/>
                <w:sz w:val="22"/>
              </w:rPr>
              <w:t>2.2</w:t>
            </w:r>
          </w:p>
        </w:tc>
        <w:tc>
          <w:tcPr>
            <w:tcW w:w="3402" w:type="dxa"/>
          </w:tcPr>
          <w:p w:rsidR="0016355A" w:rsidRPr="001136EE" w:rsidRDefault="0016355A" w:rsidP="00AB6A1D">
            <w:pPr>
              <w:spacing w:line="240" w:lineRule="auto"/>
              <w:ind w:firstLine="0"/>
              <w:jc w:val="left"/>
              <w:rPr>
                <w:rFonts w:eastAsia="Calibri"/>
              </w:rPr>
            </w:pPr>
            <w:r w:rsidRPr="001136EE">
              <w:rPr>
                <w:rFonts w:eastAsia="Calibri"/>
                <w:sz w:val="22"/>
              </w:rPr>
              <w:t>Прочие потребители (указываются без НДС)</w:t>
            </w:r>
          </w:p>
        </w:tc>
        <w:tc>
          <w:tcPr>
            <w:tcW w:w="2268" w:type="dxa"/>
          </w:tcPr>
          <w:p w:rsidR="0016355A" w:rsidRPr="001136EE" w:rsidRDefault="0016355A" w:rsidP="00AB6A1D">
            <w:pPr>
              <w:spacing w:line="240" w:lineRule="auto"/>
              <w:ind w:firstLine="0"/>
              <w:jc w:val="center"/>
              <w:rPr>
                <w:rFonts w:eastAsia="Calibri"/>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1843" w:type="dxa"/>
          </w:tcPr>
          <w:p w:rsidR="0016355A" w:rsidRPr="001136EE" w:rsidRDefault="0016355A" w:rsidP="00AB6A1D">
            <w:pPr>
              <w:spacing w:line="240" w:lineRule="auto"/>
              <w:ind w:firstLine="0"/>
              <w:jc w:val="center"/>
              <w:rPr>
                <w:rFonts w:eastAsia="Calibri"/>
              </w:rPr>
            </w:pPr>
            <w:r w:rsidRPr="001136EE">
              <w:rPr>
                <w:rFonts w:eastAsia="Calibri"/>
                <w:sz w:val="22"/>
              </w:rPr>
              <w:t>48,3</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53,4</w:t>
            </w:r>
          </w:p>
        </w:tc>
        <w:tc>
          <w:tcPr>
            <w:tcW w:w="1985" w:type="dxa"/>
          </w:tcPr>
          <w:p w:rsidR="0016355A" w:rsidRPr="001136EE" w:rsidRDefault="0016355A" w:rsidP="00AB6A1D">
            <w:pPr>
              <w:spacing w:line="240" w:lineRule="auto"/>
              <w:ind w:firstLine="0"/>
              <w:jc w:val="center"/>
              <w:rPr>
                <w:rFonts w:eastAsia="Calibri"/>
              </w:rPr>
            </w:pPr>
            <w:r w:rsidRPr="001136EE">
              <w:rPr>
                <w:rFonts w:eastAsia="Calibri"/>
                <w:sz w:val="22"/>
              </w:rPr>
              <w:t>53,4</w:t>
            </w:r>
          </w:p>
        </w:tc>
        <w:tc>
          <w:tcPr>
            <w:tcW w:w="1984" w:type="dxa"/>
          </w:tcPr>
          <w:p w:rsidR="0016355A" w:rsidRPr="001136EE" w:rsidRDefault="0016355A" w:rsidP="00AB6A1D">
            <w:pPr>
              <w:spacing w:line="240" w:lineRule="auto"/>
              <w:ind w:firstLine="0"/>
              <w:jc w:val="center"/>
              <w:rPr>
                <w:rFonts w:eastAsia="Calibri"/>
              </w:rPr>
            </w:pPr>
            <w:r w:rsidRPr="001136EE">
              <w:rPr>
                <w:rFonts w:eastAsia="Calibri"/>
                <w:sz w:val="22"/>
              </w:rPr>
              <w:t>67,38</w:t>
            </w:r>
          </w:p>
        </w:tc>
      </w:tr>
      <w:tr w:rsidR="0016355A" w:rsidRPr="001136EE" w:rsidTr="005F0A2E">
        <w:tc>
          <w:tcPr>
            <w:tcW w:w="851" w:type="dxa"/>
          </w:tcPr>
          <w:p w:rsidR="0016355A" w:rsidRPr="001136EE" w:rsidRDefault="0016355A" w:rsidP="00AB6A1D">
            <w:pPr>
              <w:spacing w:line="240" w:lineRule="auto"/>
              <w:ind w:firstLine="0"/>
              <w:jc w:val="center"/>
              <w:rPr>
                <w:rFonts w:eastAsia="Calibri"/>
                <w:b/>
              </w:rPr>
            </w:pPr>
            <w:r w:rsidRPr="001136EE">
              <w:rPr>
                <w:rFonts w:eastAsia="Calibri"/>
                <w:b/>
                <w:sz w:val="22"/>
              </w:rPr>
              <w:t>3</w:t>
            </w:r>
          </w:p>
        </w:tc>
        <w:tc>
          <w:tcPr>
            <w:tcW w:w="3402" w:type="dxa"/>
          </w:tcPr>
          <w:p w:rsidR="0016355A" w:rsidRPr="001136EE" w:rsidRDefault="0016355A" w:rsidP="00AB6A1D">
            <w:pPr>
              <w:spacing w:line="240" w:lineRule="auto"/>
              <w:ind w:firstLine="0"/>
              <w:jc w:val="left"/>
              <w:rPr>
                <w:rFonts w:eastAsia="Calibri"/>
                <w:b/>
              </w:rPr>
            </w:pPr>
            <w:r w:rsidRPr="001136EE">
              <w:rPr>
                <w:rFonts w:eastAsia="Calibri"/>
                <w:b/>
                <w:sz w:val="22"/>
              </w:rPr>
              <w:t>Приказ РЭК</w:t>
            </w:r>
          </w:p>
        </w:tc>
        <w:tc>
          <w:tcPr>
            <w:tcW w:w="2268" w:type="dxa"/>
          </w:tcPr>
          <w:p w:rsidR="0016355A" w:rsidRPr="001136EE" w:rsidRDefault="0016355A" w:rsidP="00AB6A1D">
            <w:pPr>
              <w:spacing w:line="240" w:lineRule="auto"/>
              <w:ind w:firstLine="0"/>
              <w:jc w:val="center"/>
              <w:rPr>
                <w:rFonts w:eastAsia="Calibri"/>
                <w:b/>
              </w:rPr>
            </w:pPr>
            <w:r w:rsidRPr="001136EE">
              <w:rPr>
                <w:rFonts w:eastAsia="Calibri"/>
                <w:sz w:val="22"/>
              </w:rPr>
              <w:t>руб.</w:t>
            </w:r>
            <w:r w:rsidRPr="001136EE">
              <w:rPr>
                <w:rFonts w:eastAsia="Calibri"/>
                <w:sz w:val="22"/>
                <w:lang w:val="en-US"/>
              </w:rPr>
              <w:t>/</w:t>
            </w:r>
            <w:r w:rsidRPr="001136EE">
              <w:rPr>
                <w:rFonts w:eastAsia="Calibri"/>
                <w:sz w:val="22"/>
              </w:rPr>
              <w:t>м</w:t>
            </w:r>
            <w:r w:rsidRPr="001136EE">
              <w:rPr>
                <w:rFonts w:eastAsia="Calibri"/>
                <w:sz w:val="22"/>
                <w:vertAlign w:val="superscript"/>
              </w:rPr>
              <w:t>3</w:t>
            </w:r>
          </w:p>
        </w:tc>
        <w:tc>
          <w:tcPr>
            <w:tcW w:w="3827" w:type="dxa"/>
            <w:gridSpan w:val="2"/>
          </w:tcPr>
          <w:p w:rsidR="0016355A" w:rsidRPr="001136EE" w:rsidRDefault="0016355A" w:rsidP="00AB6A1D">
            <w:pPr>
              <w:spacing w:line="240" w:lineRule="auto"/>
              <w:ind w:firstLine="0"/>
              <w:jc w:val="center"/>
              <w:rPr>
                <w:rFonts w:eastAsia="Calibri"/>
                <w:b/>
              </w:rPr>
            </w:pPr>
            <w:r w:rsidRPr="001136EE">
              <w:rPr>
                <w:rFonts w:eastAsia="Calibri"/>
                <w:b/>
                <w:sz w:val="22"/>
              </w:rPr>
              <w:t>от 17.12 2014 №433-в</w:t>
            </w:r>
          </w:p>
        </w:tc>
        <w:tc>
          <w:tcPr>
            <w:tcW w:w="3969" w:type="dxa"/>
            <w:gridSpan w:val="2"/>
          </w:tcPr>
          <w:p w:rsidR="0016355A" w:rsidRPr="001136EE" w:rsidRDefault="0016355A" w:rsidP="00AB6A1D">
            <w:pPr>
              <w:spacing w:line="240" w:lineRule="auto"/>
              <w:ind w:firstLine="0"/>
              <w:jc w:val="center"/>
              <w:rPr>
                <w:rFonts w:eastAsia="Calibri"/>
                <w:b/>
              </w:rPr>
            </w:pPr>
            <w:r w:rsidRPr="001136EE">
              <w:rPr>
                <w:rFonts w:eastAsia="Calibri"/>
                <w:b/>
                <w:sz w:val="22"/>
              </w:rPr>
              <w:t>от 15.12.2015 №669-в</w:t>
            </w:r>
          </w:p>
        </w:tc>
      </w:tr>
    </w:tbl>
    <w:p w:rsidR="0016355A" w:rsidRPr="001136EE" w:rsidRDefault="0016355A" w:rsidP="00AB6A1D">
      <w:pPr>
        <w:spacing w:line="240" w:lineRule="auto"/>
        <w:rPr>
          <w:rFonts w:eastAsia="Calibri"/>
          <w:b/>
          <w:i/>
        </w:rPr>
      </w:pPr>
    </w:p>
    <w:p w:rsidR="0016355A" w:rsidRPr="001136EE" w:rsidRDefault="0016355A" w:rsidP="00AB6A1D">
      <w:pPr>
        <w:spacing w:line="240" w:lineRule="auto"/>
        <w:ind w:left="709" w:firstLine="0"/>
        <w:sectPr w:rsidR="0016355A" w:rsidRPr="001136EE" w:rsidSect="00D7400B">
          <w:pgSz w:w="16838" w:h="11906" w:orient="landscape"/>
          <w:pgMar w:top="851" w:right="1134" w:bottom="1701" w:left="1134" w:header="709" w:footer="709" w:gutter="0"/>
          <w:cols w:space="708"/>
          <w:titlePg/>
          <w:docGrid w:linePitch="360"/>
        </w:sectPr>
      </w:pPr>
    </w:p>
    <w:p w:rsidR="0016355A" w:rsidRDefault="0016355A" w:rsidP="00AB6A1D">
      <w:pPr>
        <w:spacing w:line="240" w:lineRule="auto"/>
        <w:ind w:left="709" w:firstLine="0"/>
        <w:rPr>
          <w:b/>
          <w:i/>
        </w:rPr>
      </w:pPr>
      <w:r w:rsidRPr="001136EE">
        <w:rPr>
          <w:b/>
          <w:i/>
        </w:rPr>
        <w:lastRenderedPageBreak/>
        <w:t>Характеристика системы водоотведения</w:t>
      </w:r>
    </w:p>
    <w:p w:rsidR="00750910" w:rsidRPr="001136EE" w:rsidRDefault="00750910" w:rsidP="00AB6A1D">
      <w:pPr>
        <w:spacing w:line="240" w:lineRule="auto"/>
        <w:ind w:left="709" w:firstLine="0"/>
        <w:rPr>
          <w:b/>
          <w:i/>
        </w:rPr>
      </w:pPr>
    </w:p>
    <w:p w:rsidR="0016355A" w:rsidRPr="001136EE" w:rsidRDefault="0016355A" w:rsidP="00AB6A1D">
      <w:pPr>
        <w:spacing w:line="240" w:lineRule="auto"/>
        <w:rPr>
          <w:rFonts w:eastAsia="Times New Roman" w:cs="Times New Roman"/>
          <w:szCs w:val="28"/>
          <w:lang w:eastAsia="ru-RU"/>
        </w:rPr>
      </w:pPr>
      <w:r w:rsidRPr="001136EE">
        <w:rPr>
          <w:rFonts w:eastAsia="Times New Roman" w:cs="Times New Roman"/>
          <w:szCs w:val="28"/>
          <w:lang w:eastAsia="ru-RU"/>
        </w:rPr>
        <w:t xml:space="preserve">В системе водоотведения </w:t>
      </w:r>
      <w:r w:rsidR="004450A9" w:rsidRPr="001136EE">
        <w:rPr>
          <w:rFonts w:eastAsia="Times New Roman" w:cs="Times New Roman"/>
          <w:szCs w:val="28"/>
          <w:lang w:eastAsia="ru-RU"/>
        </w:rPr>
        <w:t>МО</w:t>
      </w:r>
      <w:r w:rsidRPr="001136EE">
        <w:rPr>
          <w:rFonts w:eastAsia="Times New Roman" w:cs="Times New Roman"/>
          <w:szCs w:val="28"/>
          <w:lang w:eastAsia="ru-RU"/>
        </w:rPr>
        <w:t xml:space="preserve"> город Норильск в 2014 году отведено </w:t>
      </w:r>
      <w:r w:rsidRPr="001136EE">
        <w:rPr>
          <w:rFonts w:eastAsia="Times New Roman" w:cs="Times New Roman"/>
          <w:szCs w:val="24"/>
          <w:lang w:eastAsia="ru-RU"/>
        </w:rPr>
        <w:t xml:space="preserve">38 174,427 </w:t>
      </w:r>
      <w:r w:rsidRPr="001136EE">
        <w:rPr>
          <w:rFonts w:eastAsia="Times New Roman" w:cs="Times New Roman"/>
          <w:szCs w:val="28"/>
          <w:lang w:eastAsia="ru-RU"/>
        </w:rPr>
        <w:t>тыс. м</w:t>
      </w:r>
      <w:r w:rsidRPr="001136EE">
        <w:rPr>
          <w:rFonts w:eastAsia="Times New Roman" w:cs="Times New Roman"/>
          <w:szCs w:val="28"/>
          <w:vertAlign w:val="superscript"/>
          <w:lang w:eastAsia="ru-RU"/>
        </w:rPr>
        <w:t>3</w:t>
      </w:r>
      <w:r w:rsidRPr="001136EE">
        <w:rPr>
          <w:rFonts w:eastAsia="Times New Roman" w:cs="Times New Roman"/>
          <w:szCs w:val="28"/>
          <w:lang w:eastAsia="ru-RU"/>
        </w:rPr>
        <w:t xml:space="preserve"> сточных вод. При этом расход на собственные нужды очистных сооружений составляет от 5% (ОС Центрального района) до 58% (ОС городского поселка Снежногорск), в зависимости от очистных сооружений.</w:t>
      </w:r>
    </w:p>
    <w:p w:rsidR="0016355A" w:rsidRPr="001136EE" w:rsidRDefault="0016355A" w:rsidP="00AB6A1D">
      <w:pPr>
        <w:spacing w:line="240" w:lineRule="auto"/>
        <w:rPr>
          <w:rFonts w:eastAsia="Times New Roman" w:cs="Times New Roman"/>
          <w:color w:val="000000"/>
          <w:szCs w:val="24"/>
          <w:lang w:eastAsia="ru-RU"/>
        </w:rPr>
      </w:pPr>
      <w:r w:rsidRPr="001136EE">
        <w:rPr>
          <w:rFonts w:eastAsia="Times New Roman" w:cs="Times New Roman"/>
          <w:szCs w:val="24"/>
          <w:lang w:eastAsia="ru-RU"/>
        </w:rPr>
        <w:t xml:space="preserve">Метод обеззараживания сточных вод – гипохлорит натрия и </w:t>
      </w:r>
      <w:r w:rsidRPr="001136EE">
        <w:rPr>
          <w:rFonts w:eastAsia="Times New Roman" w:cs="Times New Roman"/>
          <w:color w:val="000000"/>
          <w:szCs w:val="24"/>
          <w:lang w:eastAsia="ru-RU"/>
        </w:rPr>
        <w:t>УФ - Обеззараживание УОВ-200.</w:t>
      </w:r>
    </w:p>
    <w:p w:rsidR="0016355A" w:rsidRPr="001136EE" w:rsidRDefault="0016355A" w:rsidP="00AB6A1D">
      <w:pPr>
        <w:spacing w:line="240" w:lineRule="auto"/>
        <w:rPr>
          <w:rFonts w:eastAsia="Times New Roman" w:cs="Times New Roman"/>
          <w:szCs w:val="26"/>
          <w:lang w:eastAsia="ru-RU"/>
        </w:rPr>
      </w:pPr>
      <w:r w:rsidRPr="001136EE">
        <w:rPr>
          <w:rFonts w:eastAsia="Times New Roman" w:cs="Times New Roman"/>
          <w:szCs w:val="26"/>
          <w:lang w:eastAsia="ru-RU"/>
        </w:rPr>
        <w:t>Характеристика очистных сооружений МО города Норильск:</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Центрального района в эксплуатации с 1983 года, проектная мощность 60 тыс. м</w:t>
      </w:r>
      <w:r w:rsidRPr="001136EE">
        <w:rPr>
          <w:rFonts w:eastAsia="Times New Roman" w:cs="Times New Roman"/>
          <w:i/>
          <w:szCs w:val="26"/>
          <w:u w:val="single"/>
          <w:vertAlign w:val="superscript"/>
          <w:lang w:eastAsia="ru-RU"/>
        </w:rPr>
        <w:t>3</w:t>
      </w:r>
      <w:r w:rsidRPr="001136EE">
        <w:rPr>
          <w:rFonts w:eastAsia="Times New Roman" w:cs="Times New Roman"/>
          <w:i/>
          <w:szCs w:val="26"/>
          <w:u w:val="single"/>
          <w:lang w:eastAsia="ru-RU"/>
        </w:rPr>
        <w:t>/сутки;</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szCs w:val="24"/>
          <w:lang w:eastAsia="ru-RU"/>
        </w:rPr>
        <w:t>Проектная производительность очистных сооружений канализации по механической очистке: - 80000м</w:t>
      </w:r>
      <w:r w:rsidRPr="001136EE">
        <w:rPr>
          <w:rFonts w:eastAsia="Times New Roman" w:cs="Times New Roman"/>
          <w:szCs w:val="24"/>
          <w:vertAlign w:val="superscript"/>
          <w:lang w:eastAsia="ru-RU"/>
        </w:rPr>
        <w:t>3</w:t>
      </w:r>
      <w:r w:rsidRPr="001136EE">
        <w:rPr>
          <w:rFonts w:eastAsia="Times New Roman" w:cs="Times New Roman"/>
          <w:szCs w:val="24"/>
          <w:lang w:eastAsia="ru-RU"/>
        </w:rPr>
        <w:t>/сутки, по биологической очистке: - 60000 м</w:t>
      </w:r>
      <w:r w:rsidRPr="001136EE">
        <w:rPr>
          <w:rFonts w:eastAsia="Times New Roman" w:cs="Times New Roman"/>
          <w:szCs w:val="24"/>
          <w:vertAlign w:val="superscript"/>
          <w:lang w:eastAsia="ru-RU"/>
        </w:rPr>
        <w:t>3</w:t>
      </w:r>
      <w:r w:rsidRPr="001136EE">
        <w:rPr>
          <w:rFonts w:eastAsia="Times New Roman" w:cs="Times New Roman"/>
          <w:szCs w:val="24"/>
          <w:lang w:eastAsia="ru-RU"/>
        </w:rPr>
        <w:t>/сутки. Эффект очистки по взвешенным веществам 90,9%,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95,7%.</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района Талнах в эксплуатации с 1974 года (</w:t>
      </w:r>
      <w:r w:rsidRPr="001136EE">
        <w:rPr>
          <w:rFonts w:eastAsia="Times New Roman" w:cs="Times New Roman"/>
          <w:i/>
          <w:szCs w:val="26"/>
          <w:u w:val="single"/>
          <w:lang w:val="en-US" w:eastAsia="ru-RU"/>
        </w:rPr>
        <w:t>I</w:t>
      </w:r>
      <w:r w:rsidRPr="001136EE">
        <w:rPr>
          <w:rFonts w:eastAsia="Times New Roman" w:cs="Times New Roman"/>
          <w:i/>
          <w:szCs w:val="26"/>
          <w:u w:val="single"/>
          <w:lang w:eastAsia="ru-RU"/>
        </w:rPr>
        <w:t xml:space="preserve"> очередь) и 1985 года (</w:t>
      </w:r>
      <w:r w:rsidRPr="001136EE">
        <w:rPr>
          <w:rFonts w:eastAsia="Times New Roman" w:cs="Times New Roman"/>
          <w:i/>
          <w:szCs w:val="26"/>
          <w:u w:val="single"/>
          <w:lang w:val="en-US" w:eastAsia="ru-RU"/>
        </w:rPr>
        <w:t>II</w:t>
      </w:r>
      <w:r w:rsidRPr="001136EE">
        <w:rPr>
          <w:rFonts w:eastAsia="Times New Roman" w:cs="Times New Roman"/>
          <w:i/>
          <w:szCs w:val="26"/>
          <w:u w:val="single"/>
          <w:lang w:eastAsia="ru-RU"/>
        </w:rPr>
        <w:t xml:space="preserve"> очередь), проектная мощность 40 тыс. м</w:t>
      </w:r>
      <w:r w:rsidRPr="001136EE">
        <w:rPr>
          <w:rFonts w:eastAsia="Times New Roman" w:cs="Times New Roman"/>
          <w:i/>
          <w:szCs w:val="26"/>
          <w:u w:val="single"/>
          <w:vertAlign w:val="superscript"/>
          <w:lang w:eastAsia="ru-RU"/>
        </w:rPr>
        <w:t xml:space="preserve">3 </w:t>
      </w:r>
      <w:r w:rsidRPr="001136EE">
        <w:rPr>
          <w:rFonts w:eastAsia="Times New Roman" w:cs="Times New Roman"/>
          <w:i/>
          <w:szCs w:val="26"/>
          <w:u w:val="single"/>
          <w:lang w:eastAsia="ru-RU"/>
        </w:rPr>
        <w:t>/сутки;</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bCs/>
          <w:szCs w:val="24"/>
          <w:lang w:eastAsia="ru-RU"/>
        </w:rPr>
        <w:t>Очистные сооружения канализации района Талнах</w:t>
      </w:r>
      <w:r w:rsidRPr="001136EE">
        <w:rPr>
          <w:rFonts w:eastAsia="Times New Roman" w:cs="Times New Roman"/>
          <w:szCs w:val="24"/>
          <w:lang w:eastAsia="ru-RU"/>
        </w:rPr>
        <w:t xml:space="preserve"> МО </w:t>
      </w:r>
      <w:r w:rsidR="004450A9" w:rsidRPr="001136EE">
        <w:rPr>
          <w:rFonts w:eastAsia="Times New Roman" w:cs="Times New Roman"/>
          <w:szCs w:val="24"/>
          <w:lang w:eastAsia="ru-RU"/>
        </w:rPr>
        <w:t>город</w:t>
      </w:r>
      <w:r w:rsidRPr="001136EE">
        <w:rPr>
          <w:rFonts w:eastAsia="Times New Roman" w:cs="Times New Roman"/>
          <w:szCs w:val="24"/>
          <w:lang w:eastAsia="ru-RU"/>
        </w:rPr>
        <w:t xml:space="preserve"> Норильск принимают хозяйственно-бытовые сточные воды района Талнах и административно-бытовых комплексов промышленных предприятий ЗФ </w:t>
      </w:r>
      <w:r w:rsidRPr="001136EE">
        <w:rPr>
          <w:rFonts w:eastAsia="Calibri" w:cs="Times New Roman"/>
        </w:rPr>
        <w:t>ПАО «</w:t>
      </w:r>
      <w:r w:rsidR="003F74F8" w:rsidRPr="001136EE">
        <w:rPr>
          <w:rFonts w:eastAsia="Calibri" w:cs="Times New Roman"/>
        </w:rPr>
        <w:t>ГМК</w:t>
      </w:r>
      <w:r w:rsidRPr="001136EE">
        <w:rPr>
          <w:rFonts w:eastAsia="Calibri" w:cs="Times New Roman"/>
        </w:rPr>
        <w:t xml:space="preserve"> «Норильский никель»</w:t>
      </w:r>
      <w:r w:rsidRPr="001136EE">
        <w:rPr>
          <w:rFonts w:eastAsia="Times New Roman" w:cs="Times New Roman"/>
          <w:szCs w:val="24"/>
          <w:lang w:eastAsia="ru-RU"/>
        </w:rPr>
        <w:t>. Очистные сооружения расположены за пределами района.</w:t>
      </w:r>
    </w:p>
    <w:p w:rsidR="0016355A" w:rsidRPr="001136EE" w:rsidRDefault="0016355A" w:rsidP="00AB6A1D">
      <w:pPr>
        <w:spacing w:line="240" w:lineRule="auto"/>
        <w:rPr>
          <w:rFonts w:eastAsia="Times New Roman" w:cs="Times New Roman"/>
          <w:i/>
          <w:szCs w:val="24"/>
          <w:lang w:eastAsia="ru-RU"/>
        </w:rPr>
      </w:pPr>
      <w:r w:rsidRPr="001136EE">
        <w:rPr>
          <w:rFonts w:eastAsia="Times New Roman" w:cs="Times New Roman"/>
          <w:i/>
          <w:szCs w:val="24"/>
          <w:lang w:eastAsia="ru-RU"/>
        </w:rPr>
        <w:t>В состав очистных сооружений входят две очереди.</w:t>
      </w:r>
    </w:p>
    <w:p w:rsidR="0016355A" w:rsidRPr="001136EE" w:rsidRDefault="0016355A" w:rsidP="00AB6A1D">
      <w:pPr>
        <w:spacing w:line="240" w:lineRule="auto"/>
        <w:rPr>
          <w:rFonts w:eastAsia="Times New Roman" w:cs="Times New Roman"/>
          <w:color w:val="000000"/>
          <w:szCs w:val="28"/>
          <w:lang w:eastAsia="ru-RU"/>
        </w:rPr>
      </w:pPr>
      <w:r w:rsidRPr="001136EE">
        <w:rPr>
          <w:rFonts w:eastAsia="Times New Roman" w:cs="Times New Roman"/>
          <w:szCs w:val="24"/>
          <w:u w:val="single"/>
          <w:lang w:eastAsia="ru-RU"/>
        </w:rPr>
        <w:t>Первая очередь</w:t>
      </w:r>
      <w:r w:rsidRPr="001136EE">
        <w:rPr>
          <w:rFonts w:eastAsia="Times New Roman" w:cs="Times New Roman"/>
          <w:szCs w:val="24"/>
          <w:lang w:eastAsia="ru-RU"/>
        </w:rPr>
        <w:t xml:space="preserve"> о</w:t>
      </w:r>
      <w:r w:rsidR="00AD3382" w:rsidRPr="001136EE">
        <w:rPr>
          <w:rFonts w:eastAsia="Times New Roman" w:cs="Times New Roman"/>
          <w:szCs w:val="24"/>
          <w:lang w:eastAsia="ru-RU"/>
        </w:rPr>
        <w:t xml:space="preserve">чистных сооружений канализации </w:t>
      </w:r>
      <w:r w:rsidRPr="001136EE">
        <w:rPr>
          <w:rFonts w:eastAsia="Times New Roman" w:cs="Times New Roman"/>
          <w:szCs w:val="24"/>
          <w:lang w:eastAsia="ru-RU"/>
        </w:rPr>
        <w:t xml:space="preserve">района Талнах МО </w:t>
      </w:r>
      <w:r w:rsidR="004450A9" w:rsidRPr="001136EE">
        <w:rPr>
          <w:rFonts w:eastAsia="Times New Roman" w:cs="Times New Roman"/>
          <w:szCs w:val="24"/>
          <w:lang w:eastAsia="ru-RU"/>
        </w:rPr>
        <w:t>город</w:t>
      </w:r>
      <w:r w:rsidRPr="001136EE">
        <w:rPr>
          <w:rFonts w:eastAsia="Times New Roman" w:cs="Times New Roman"/>
          <w:szCs w:val="24"/>
          <w:lang w:eastAsia="ru-RU"/>
        </w:rPr>
        <w:t xml:space="preserve"> Норильск введены в </w:t>
      </w:r>
      <w:r w:rsidRPr="001136EE">
        <w:rPr>
          <w:rFonts w:eastAsia="Times New Roman" w:cs="Times New Roman"/>
          <w:color w:val="000000"/>
          <w:szCs w:val="28"/>
          <w:lang w:eastAsia="ru-RU"/>
        </w:rPr>
        <w:t xml:space="preserve">эксплуатацию </w:t>
      </w:r>
      <w:r w:rsidR="003F74F8" w:rsidRPr="001136EE">
        <w:rPr>
          <w:rFonts w:eastAsia="Times New Roman" w:cs="Times New Roman"/>
          <w:color w:val="000000"/>
          <w:szCs w:val="28"/>
          <w:lang w:eastAsia="ru-RU"/>
        </w:rPr>
        <w:t>в</w:t>
      </w:r>
      <w:r w:rsidRPr="001136EE">
        <w:rPr>
          <w:rFonts w:eastAsia="Times New Roman" w:cs="Times New Roman"/>
          <w:color w:val="000000"/>
          <w:szCs w:val="28"/>
          <w:lang w:eastAsia="ru-RU"/>
        </w:rPr>
        <w:t xml:space="preserve"> 1974 г. Проектная производительность</w:t>
      </w:r>
      <w:r w:rsidR="009B6E1F" w:rsidRPr="001136EE">
        <w:rPr>
          <w:rFonts w:eastAsia="Times New Roman" w:cs="Times New Roman"/>
          <w:color w:val="000000"/>
          <w:szCs w:val="28"/>
          <w:lang w:eastAsia="ru-RU"/>
        </w:rPr>
        <w:t xml:space="preserve"> </w:t>
      </w:r>
      <w:r w:rsidRPr="001136EE">
        <w:rPr>
          <w:rFonts w:eastAsia="Times New Roman" w:cs="Times New Roman"/>
          <w:szCs w:val="24"/>
          <w:lang w:val="en-US" w:eastAsia="ru-RU"/>
        </w:rPr>
        <w:t>I</w:t>
      </w:r>
      <w:r w:rsidRPr="001136EE">
        <w:rPr>
          <w:rFonts w:eastAsia="Times New Roman" w:cs="Times New Roman"/>
          <w:szCs w:val="24"/>
          <w:lang w:eastAsia="ru-RU"/>
        </w:rPr>
        <w:t xml:space="preserve"> очереди очистных сооружений</w:t>
      </w:r>
      <w:r w:rsidRPr="001136EE">
        <w:rPr>
          <w:rFonts w:eastAsia="Times New Roman" w:cs="Times New Roman"/>
          <w:color w:val="000000"/>
          <w:szCs w:val="28"/>
          <w:lang w:eastAsia="ru-RU"/>
        </w:rPr>
        <w:t>: 20000 м</w:t>
      </w:r>
      <w:r w:rsidRPr="001136EE">
        <w:rPr>
          <w:rFonts w:eastAsia="Times New Roman" w:cs="Times New Roman"/>
          <w:color w:val="000000"/>
          <w:szCs w:val="28"/>
          <w:vertAlign w:val="superscript"/>
          <w:lang w:eastAsia="ru-RU"/>
        </w:rPr>
        <w:t>3</w:t>
      </w:r>
      <w:r w:rsidRPr="001136EE">
        <w:rPr>
          <w:rFonts w:eastAsia="Times New Roman" w:cs="Times New Roman"/>
          <w:color w:val="000000"/>
          <w:szCs w:val="28"/>
          <w:lang w:eastAsia="ru-RU"/>
        </w:rPr>
        <w:t>/сутки.</w:t>
      </w:r>
      <w:r w:rsidRPr="001136EE">
        <w:rPr>
          <w:rFonts w:eastAsia="Times New Roman" w:cs="Times New Roman"/>
          <w:szCs w:val="24"/>
          <w:lang w:eastAsia="ru-RU"/>
        </w:rPr>
        <w:t xml:space="preserve"> Эффект очистки по взвешенным веществам 94,47%,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97,36%.</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szCs w:val="24"/>
          <w:u w:val="single"/>
          <w:lang w:eastAsia="ru-RU"/>
        </w:rPr>
        <w:t>Вторая очередь</w:t>
      </w:r>
      <w:r w:rsidRPr="001136EE">
        <w:rPr>
          <w:rFonts w:eastAsia="Times New Roman" w:cs="Times New Roman"/>
          <w:szCs w:val="24"/>
          <w:lang w:eastAsia="ru-RU"/>
        </w:rPr>
        <w:t xml:space="preserve"> очистных сооружений района Талнах МО г</w:t>
      </w:r>
      <w:r w:rsidR="004450A9" w:rsidRPr="001136EE">
        <w:rPr>
          <w:rFonts w:eastAsia="Times New Roman" w:cs="Times New Roman"/>
          <w:szCs w:val="24"/>
          <w:lang w:eastAsia="ru-RU"/>
        </w:rPr>
        <w:t>ород</w:t>
      </w:r>
      <w:r w:rsidRPr="001136EE">
        <w:rPr>
          <w:rFonts w:eastAsia="Times New Roman" w:cs="Times New Roman"/>
          <w:szCs w:val="24"/>
          <w:lang w:eastAsia="ru-RU"/>
        </w:rPr>
        <w:t xml:space="preserve"> Норильск введены в эксплуатацию </w:t>
      </w:r>
      <w:r w:rsidR="009B6E1F" w:rsidRPr="001136EE">
        <w:rPr>
          <w:rFonts w:eastAsia="Times New Roman" w:cs="Times New Roman"/>
          <w:szCs w:val="24"/>
          <w:lang w:eastAsia="ru-RU"/>
        </w:rPr>
        <w:t>в</w:t>
      </w:r>
      <w:r w:rsidRPr="001136EE">
        <w:rPr>
          <w:rFonts w:eastAsia="Times New Roman" w:cs="Times New Roman"/>
          <w:szCs w:val="24"/>
          <w:lang w:eastAsia="ru-RU"/>
        </w:rPr>
        <w:t xml:space="preserve"> 1985 г. Проектная производительность </w:t>
      </w:r>
      <w:r w:rsidRPr="001136EE">
        <w:rPr>
          <w:rFonts w:eastAsia="Times New Roman" w:cs="Times New Roman"/>
          <w:szCs w:val="24"/>
          <w:lang w:val="en-US" w:eastAsia="ru-RU"/>
        </w:rPr>
        <w:t>II</w:t>
      </w:r>
      <w:r w:rsidRPr="001136EE">
        <w:rPr>
          <w:rFonts w:eastAsia="Times New Roman" w:cs="Times New Roman"/>
          <w:szCs w:val="24"/>
          <w:lang w:eastAsia="ru-RU"/>
        </w:rPr>
        <w:t xml:space="preserve"> очереди очистных сооружений – 20000 м</w:t>
      </w:r>
      <w:r w:rsidRPr="001136EE">
        <w:rPr>
          <w:rFonts w:eastAsia="Times New Roman" w:cs="Times New Roman"/>
          <w:szCs w:val="24"/>
          <w:vertAlign w:val="superscript"/>
          <w:lang w:eastAsia="ru-RU"/>
        </w:rPr>
        <w:t>3</w:t>
      </w:r>
      <w:r w:rsidRPr="001136EE">
        <w:rPr>
          <w:rFonts w:eastAsia="Times New Roman" w:cs="Times New Roman"/>
          <w:szCs w:val="24"/>
          <w:lang w:eastAsia="ru-RU"/>
        </w:rPr>
        <w:t>/сутки. Эффект очистки по взвешенным веществам 94,47%,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97,36%.</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района Кайеркан;</w:t>
      </w:r>
    </w:p>
    <w:p w:rsidR="0016355A" w:rsidRPr="001136EE" w:rsidRDefault="0016355A" w:rsidP="00AB6A1D">
      <w:pPr>
        <w:spacing w:line="240" w:lineRule="auto"/>
        <w:rPr>
          <w:rFonts w:eastAsia="Times New Roman" w:cs="Times New Roman"/>
          <w:color w:val="000000"/>
          <w:szCs w:val="24"/>
          <w:lang w:eastAsia="ru-RU"/>
        </w:rPr>
      </w:pPr>
      <w:r w:rsidRPr="001136EE">
        <w:rPr>
          <w:rFonts w:eastAsia="Times New Roman" w:cs="Times New Roman"/>
          <w:color w:val="000000"/>
          <w:szCs w:val="24"/>
          <w:lang w:eastAsia="ru-RU"/>
        </w:rPr>
        <w:t>Очистные сооружения района Кайеркан МО г</w:t>
      </w:r>
      <w:r w:rsidR="004450A9" w:rsidRPr="001136EE">
        <w:rPr>
          <w:rFonts w:eastAsia="Times New Roman" w:cs="Times New Roman"/>
          <w:color w:val="000000"/>
          <w:szCs w:val="24"/>
          <w:lang w:eastAsia="ru-RU"/>
        </w:rPr>
        <w:t xml:space="preserve">ород </w:t>
      </w:r>
      <w:r w:rsidRPr="001136EE">
        <w:rPr>
          <w:rFonts w:eastAsia="Times New Roman" w:cs="Times New Roman"/>
          <w:color w:val="000000"/>
          <w:szCs w:val="24"/>
          <w:lang w:eastAsia="ru-RU"/>
        </w:rPr>
        <w:t xml:space="preserve">Норильск введены в эксплуатацию: </w:t>
      </w:r>
      <w:r w:rsidRPr="001136EE">
        <w:rPr>
          <w:rFonts w:eastAsia="Times New Roman" w:cs="Times New Roman"/>
          <w:color w:val="000000"/>
          <w:szCs w:val="24"/>
          <w:lang w:val="en-GB" w:eastAsia="ru-RU"/>
        </w:rPr>
        <w:t>I</w:t>
      </w:r>
      <w:r w:rsidR="009B6E1F" w:rsidRPr="001136EE">
        <w:rPr>
          <w:rFonts w:eastAsia="Times New Roman" w:cs="Times New Roman"/>
          <w:color w:val="000000"/>
          <w:szCs w:val="24"/>
          <w:lang w:eastAsia="ru-RU"/>
        </w:rPr>
        <w:t xml:space="preserve"> </w:t>
      </w:r>
      <w:r w:rsidRPr="001136EE">
        <w:rPr>
          <w:rFonts w:eastAsia="Times New Roman" w:cs="Times New Roman"/>
          <w:color w:val="000000"/>
          <w:szCs w:val="24"/>
          <w:lang w:eastAsia="ru-RU"/>
        </w:rPr>
        <w:t xml:space="preserve">очередь – май 1979 г., </w:t>
      </w:r>
      <w:r w:rsidRPr="001136EE">
        <w:rPr>
          <w:rFonts w:eastAsia="Times New Roman" w:cs="Times New Roman"/>
          <w:color w:val="000000"/>
          <w:szCs w:val="24"/>
          <w:lang w:val="en-US" w:eastAsia="ru-RU"/>
        </w:rPr>
        <w:t>I</w:t>
      </w:r>
      <w:r w:rsidRPr="001136EE">
        <w:rPr>
          <w:rFonts w:eastAsia="Times New Roman" w:cs="Times New Roman"/>
          <w:color w:val="000000"/>
          <w:szCs w:val="24"/>
          <w:lang w:val="en-GB" w:eastAsia="ru-RU"/>
        </w:rPr>
        <w:t>I</w:t>
      </w:r>
      <w:r w:rsidR="009B6E1F" w:rsidRPr="001136EE">
        <w:rPr>
          <w:rFonts w:eastAsia="Times New Roman" w:cs="Times New Roman"/>
          <w:color w:val="000000"/>
          <w:szCs w:val="24"/>
          <w:lang w:eastAsia="ru-RU"/>
        </w:rPr>
        <w:t xml:space="preserve"> </w:t>
      </w:r>
      <w:r w:rsidRPr="001136EE">
        <w:rPr>
          <w:rFonts w:eastAsia="Times New Roman" w:cs="Times New Roman"/>
          <w:color w:val="000000"/>
          <w:szCs w:val="24"/>
          <w:lang w:eastAsia="ru-RU"/>
        </w:rPr>
        <w:t xml:space="preserve">очередь – декабрь 1986 г. </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color w:val="000000"/>
          <w:szCs w:val="24"/>
          <w:lang w:eastAsia="ru-RU"/>
        </w:rPr>
        <w:t>Общая проектная производительность – 23500 м</w:t>
      </w:r>
      <w:r w:rsidRPr="001136EE">
        <w:rPr>
          <w:rFonts w:eastAsia="Times New Roman" w:cs="Times New Roman"/>
          <w:color w:val="000000"/>
          <w:szCs w:val="24"/>
          <w:vertAlign w:val="superscript"/>
          <w:lang w:eastAsia="ru-RU"/>
        </w:rPr>
        <w:t>3</w:t>
      </w:r>
      <w:r w:rsidRPr="001136EE">
        <w:rPr>
          <w:rFonts w:eastAsia="Times New Roman" w:cs="Times New Roman"/>
          <w:color w:val="000000"/>
          <w:szCs w:val="24"/>
          <w:lang w:eastAsia="ru-RU"/>
        </w:rPr>
        <w:t>/сутки.</w:t>
      </w:r>
      <w:r w:rsidRPr="001136EE">
        <w:rPr>
          <w:rFonts w:eastAsia="Times New Roman" w:cs="Times New Roman"/>
          <w:szCs w:val="24"/>
          <w:lang w:eastAsia="ru-RU"/>
        </w:rPr>
        <w:t xml:space="preserve"> Эффект очистки по взвешенным веществам 67,2%,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96,6%.</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жилого образования Оганер в эксплуатации с 1993 года;</w:t>
      </w:r>
    </w:p>
    <w:p w:rsidR="0016355A" w:rsidRPr="001136EE" w:rsidRDefault="0016355A" w:rsidP="00AB6A1D">
      <w:pPr>
        <w:spacing w:line="240" w:lineRule="auto"/>
        <w:rPr>
          <w:rFonts w:eastAsia="Times New Roman" w:cs="Times New Roman"/>
          <w:szCs w:val="24"/>
          <w:lang w:eastAsia="ru-RU"/>
        </w:rPr>
      </w:pPr>
      <w:r w:rsidRPr="001136EE">
        <w:rPr>
          <w:rFonts w:eastAsia="Calibri" w:cs="Times New Roman"/>
        </w:rPr>
        <w:t xml:space="preserve">Проектная производительность очистных сооружений 20000 </w:t>
      </w:r>
      <w:r w:rsidRPr="001136EE">
        <w:rPr>
          <w:rFonts w:eastAsia="Calibri" w:cs="Times New Roman"/>
          <w:szCs w:val="24"/>
        </w:rPr>
        <w:t>м</w:t>
      </w:r>
      <w:r w:rsidRPr="001136EE">
        <w:rPr>
          <w:rFonts w:eastAsia="Calibri" w:cs="Times New Roman"/>
          <w:szCs w:val="24"/>
          <w:vertAlign w:val="superscript"/>
        </w:rPr>
        <w:t>3</w:t>
      </w:r>
      <w:r w:rsidRPr="001136EE">
        <w:rPr>
          <w:rFonts w:eastAsia="Calibri" w:cs="Times New Roman"/>
        </w:rPr>
        <w:t>/сутки</w:t>
      </w:r>
      <w:r w:rsidRPr="001136EE">
        <w:rPr>
          <w:rFonts w:eastAsia="Calibri" w:cs="Times New Roman"/>
          <w:szCs w:val="24"/>
        </w:rPr>
        <w:t>.</w:t>
      </w:r>
      <w:r w:rsidRPr="001136EE">
        <w:rPr>
          <w:rFonts w:eastAsia="Times New Roman" w:cs="Times New Roman"/>
          <w:szCs w:val="24"/>
          <w:lang w:eastAsia="ru-RU"/>
        </w:rPr>
        <w:t xml:space="preserve"> Эффект очистки по взвешенным веществам 81,9%,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95,1%.</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профилактория «Валёк» в эксплуатации с 1976 года;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Технологической схемой предусмотрена механическая очистка, полная биологическая очистка, обеззараживание УФО хозяйственно-бытовых сточных вод.</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Проектная производительность очистных сооружений: 700 м</w:t>
      </w:r>
      <w:r w:rsidRPr="001136EE">
        <w:rPr>
          <w:rFonts w:eastAsia="Calibri" w:cs="Times New Roman"/>
          <w:szCs w:val="24"/>
          <w:vertAlign w:val="superscript"/>
        </w:rPr>
        <w:t>3</w:t>
      </w:r>
      <w:r w:rsidRPr="001136EE">
        <w:rPr>
          <w:rFonts w:eastAsia="Calibri" w:cs="Times New Roman"/>
          <w:szCs w:val="24"/>
        </w:rPr>
        <w:t>/сутки.</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городского поселка Снежногорск;</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Очистные сооружения канализации городского поселка Снежногорск МО г</w:t>
      </w:r>
      <w:r w:rsidR="004450A9" w:rsidRPr="001136EE">
        <w:rPr>
          <w:rFonts w:eastAsia="Calibri" w:cs="Times New Roman"/>
          <w:szCs w:val="24"/>
        </w:rPr>
        <w:t>ород</w:t>
      </w:r>
      <w:r w:rsidRPr="001136EE">
        <w:rPr>
          <w:rFonts w:eastAsia="Calibri" w:cs="Times New Roman"/>
          <w:szCs w:val="24"/>
        </w:rPr>
        <w:t xml:space="preserve"> Норильск введены в эксплуатацию в 1970 году. Проектная производительность – 1,6 тыс. м</w:t>
      </w:r>
      <w:r w:rsidRPr="001136EE">
        <w:rPr>
          <w:rFonts w:eastAsia="Calibri" w:cs="Times New Roman"/>
          <w:szCs w:val="24"/>
          <w:vertAlign w:val="superscript"/>
        </w:rPr>
        <w:t>3</w:t>
      </w:r>
      <w:r w:rsidRPr="001136EE">
        <w:rPr>
          <w:rFonts w:eastAsia="Calibri" w:cs="Times New Roman"/>
          <w:szCs w:val="24"/>
        </w:rPr>
        <w:t>/ сутки.</w:t>
      </w:r>
      <w:r w:rsidRPr="001136EE">
        <w:rPr>
          <w:rFonts w:eastAsia="Times New Roman" w:cs="Times New Roman"/>
          <w:szCs w:val="24"/>
          <w:lang w:eastAsia="ru-RU"/>
        </w:rPr>
        <w:t xml:space="preserve"> Эффект очистки по взвешенным веществам 65,3%, по БПК</w:t>
      </w:r>
      <w:r w:rsidRPr="001136EE">
        <w:rPr>
          <w:rFonts w:eastAsia="Times New Roman" w:cs="Times New Roman"/>
          <w:szCs w:val="24"/>
          <w:vertAlign w:val="subscript"/>
          <w:lang w:eastAsia="ru-RU"/>
        </w:rPr>
        <w:t>5</w:t>
      </w:r>
      <w:r w:rsidRPr="001136EE">
        <w:rPr>
          <w:rFonts w:eastAsia="Times New Roman" w:cs="Times New Roman"/>
          <w:szCs w:val="24"/>
          <w:lang w:eastAsia="ru-RU"/>
        </w:rPr>
        <w:t xml:space="preserve"> – 86,4%.</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Очистная станция принимает сточные воды в количестве 1,0 тыс. м</w:t>
      </w:r>
      <w:r w:rsidRPr="001136EE">
        <w:rPr>
          <w:rFonts w:eastAsia="Calibri" w:cs="Times New Roman"/>
          <w:szCs w:val="24"/>
          <w:vertAlign w:val="superscript"/>
        </w:rPr>
        <w:t>3</w:t>
      </w:r>
      <w:r w:rsidRPr="001136EE">
        <w:rPr>
          <w:rFonts w:eastAsia="Calibri" w:cs="Times New Roman"/>
          <w:szCs w:val="24"/>
        </w:rPr>
        <w:t>/сутки от жилых и производственных зданий района.</w:t>
      </w:r>
    </w:p>
    <w:p w:rsidR="0016355A" w:rsidRPr="001136EE" w:rsidRDefault="0016355A" w:rsidP="00AB6A1D">
      <w:pPr>
        <w:spacing w:line="240" w:lineRule="auto"/>
        <w:rPr>
          <w:rFonts w:eastAsia="Times New Roman" w:cs="Times New Roman"/>
          <w:i/>
          <w:szCs w:val="26"/>
          <w:u w:val="single"/>
          <w:lang w:eastAsia="ru-RU"/>
        </w:rPr>
      </w:pPr>
      <w:r w:rsidRPr="001136EE">
        <w:rPr>
          <w:rFonts w:eastAsia="Times New Roman" w:cs="Times New Roman"/>
          <w:i/>
          <w:szCs w:val="26"/>
          <w:u w:val="single"/>
          <w:lang w:eastAsia="ru-RU"/>
        </w:rPr>
        <w:t>- очистные сооружения района НМЗ в эксплуатации с 1977 года, проектная мощность 3,5 тыс. м</w:t>
      </w:r>
      <w:r w:rsidRPr="001136EE">
        <w:rPr>
          <w:rFonts w:eastAsia="Times New Roman" w:cs="Times New Roman"/>
          <w:i/>
          <w:szCs w:val="26"/>
          <w:u w:val="single"/>
          <w:vertAlign w:val="superscript"/>
          <w:lang w:eastAsia="ru-RU"/>
        </w:rPr>
        <w:t xml:space="preserve">3 </w:t>
      </w:r>
      <w:r w:rsidRPr="001136EE">
        <w:rPr>
          <w:rFonts w:eastAsia="Times New Roman" w:cs="Times New Roman"/>
          <w:i/>
          <w:szCs w:val="26"/>
          <w:u w:val="single"/>
          <w:lang w:eastAsia="ru-RU"/>
        </w:rPr>
        <w:t>/сутки.</w:t>
      </w:r>
    </w:p>
    <w:p w:rsidR="00AB6A1D" w:rsidRPr="001136EE" w:rsidRDefault="00AB6A1D" w:rsidP="00AB6A1D">
      <w:pPr>
        <w:spacing w:line="240" w:lineRule="auto"/>
        <w:rPr>
          <w:rFonts w:eastAsia="Times New Roman" w:cs="Times New Roman"/>
          <w:i/>
          <w:szCs w:val="26"/>
          <w:u w:val="single"/>
          <w:lang w:eastAsia="ru-RU"/>
        </w:rPr>
      </w:pPr>
    </w:p>
    <w:p w:rsidR="00AB6A1D" w:rsidRPr="001136EE" w:rsidRDefault="00AB6A1D" w:rsidP="00AB6A1D">
      <w:pPr>
        <w:spacing w:line="240" w:lineRule="auto"/>
        <w:rPr>
          <w:rFonts w:eastAsia="Times New Roman" w:cs="Times New Roman"/>
          <w:i/>
          <w:szCs w:val="26"/>
          <w:u w:val="single"/>
          <w:lang w:eastAsia="ru-RU"/>
        </w:rPr>
      </w:pPr>
    </w:p>
    <w:p w:rsidR="00AB6A1D" w:rsidRPr="001136EE" w:rsidRDefault="00AB6A1D" w:rsidP="00AB6A1D">
      <w:pPr>
        <w:spacing w:line="240" w:lineRule="auto"/>
        <w:rPr>
          <w:rFonts w:eastAsia="Times New Roman" w:cs="Times New Roman"/>
          <w:i/>
          <w:szCs w:val="26"/>
          <w:u w:val="single"/>
          <w:lang w:eastAsia="ru-RU"/>
        </w:rPr>
      </w:pPr>
    </w:p>
    <w:p w:rsidR="00AB6A1D" w:rsidRPr="001136EE" w:rsidRDefault="00AB6A1D" w:rsidP="00AB6A1D">
      <w:pPr>
        <w:spacing w:line="240" w:lineRule="auto"/>
        <w:rPr>
          <w:rFonts w:eastAsia="Times New Roman" w:cs="Times New Roman"/>
          <w:i/>
          <w:szCs w:val="26"/>
          <w:u w:val="single"/>
          <w:lang w:eastAsia="ru-RU"/>
        </w:rPr>
      </w:pPr>
    </w:p>
    <w:p w:rsidR="0016355A" w:rsidRPr="001136EE" w:rsidRDefault="0016355A" w:rsidP="00AB6A1D">
      <w:pPr>
        <w:spacing w:line="240" w:lineRule="auto"/>
        <w:jc w:val="right"/>
        <w:rPr>
          <w:rFonts w:eastAsia="Times New Roman" w:cs="Times New Roman"/>
          <w:color w:val="000000"/>
          <w:szCs w:val="24"/>
          <w:lang w:eastAsia="ru-RU"/>
        </w:rPr>
      </w:pPr>
      <w:r w:rsidRPr="001136EE">
        <w:rPr>
          <w:rFonts w:eastAsia="Times New Roman" w:cs="Times New Roman"/>
          <w:color w:val="000000"/>
          <w:szCs w:val="24"/>
          <w:lang w:eastAsia="ru-RU"/>
        </w:rPr>
        <w:t>Таблица 2.16</w:t>
      </w:r>
    </w:p>
    <w:p w:rsidR="0016355A" w:rsidRPr="001136EE" w:rsidRDefault="0016355A" w:rsidP="00AB6A1D">
      <w:pPr>
        <w:widowControl w:val="0"/>
        <w:autoSpaceDE w:val="0"/>
        <w:autoSpaceDN w:val="0"/>
        <w:adjustRightInd w:val="0"/>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Техническое состояние очистных сооружений канализации МО город Норильск</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4"/>
        <w:gridCol w:w="1875"/>
        <w:gridCol w:w="1844"/>
        <w:gridCol w:w="1853"/>
        <w:gridCol w:w="1750"/>
      </w:tblGrid>
      <w:tr w:rsidR="0016355A" w:rsidRPr="001136EE" w:rsidTr="005F0A2E">
        <w:trPr>
          <w:trHeight w:val="300"/>
        </w:trPr>
        <w:tc>
          <w:tcPr>
            <w:tcW w:w="993" w:type="pct"/>
            <w:vMerge w:val="restar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Район</w:t>
            </w:r>
          </w:p>
        </w:tc>
        <w:tc>
          <w:tcPr>
            <w:tcW w:w="1026" w:type="pct"/>
            <w:vMerge w:val="restar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Приборов учёта воды</w:t>
            </w:r>
          </w:p>
        </w:tc>
        <w:tc>
          <w:tcPr>
            <w:tcW w:w="2982" w:type="pct"/>
            <w:gridSpan w:val="3"/>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Сооружений</w:t>
            </w:r>
          </w:p>
        </w:tc>
      </w:tr>
      <w:tr w:rsidR="0016355A" w:rsidRPr="001136EE" w:rsidTr="005F0A2E">
        <w:trPr>
          <w:trHeight w:val="418"/>
        </w:trPr>
        <w:tc>
          <w:tcPr>
            <w:tcW w:w="993" w:type="pct"/>
            <w:vMerge/>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p>
        </w:tc>
        <w:tc>
          <w:tcPr>
            <w:tcW w:w="1026" w:type="pct"/>
            <w:vMerge/>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очистки воды</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утилизации песка</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утилизации ила</w:t>
            </w:r>
          </w:p>
        </w:tc>
      </w:tr>
      <w:tr w:rsidR="0016355A" w:rsidRPr="001136EE" w:rsidTr="005F0A2E">
        <w:trPr>
          <w:trHeight w:val="41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Центральный район</w:t>
            </w:r>
          </w:p>
        </w:tc>
        <w:tc>
          <w:tcPr>
            <w:tcW w:w="1026"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установлены</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sz w:val="22"/>
                <w:szCs w:val="24"/>
                <w:lang w:eastAsia="ru-RU"/>
              </w:rPr>
              <w:t>в рабочем состоянии</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szCs w:val="24"/>
                <w:lang w:eastAsia="ru-RU"/>
              </w:rPr>
            </w:pPr>
            <w:r w:rsidRPr="001136EE">
              <w:rPr>
                <w:rFonts w:eastAsia="Times New Roman" w:cs="Times New Roman"/>
                <w:sz w:val="22"/>
                <w:szCs w:val="24"/>
                <w:lang w:eastAsia="ru-RU"/>
              </w:rPr>
              <w:t>в рабочем состоянии</w:t>
            </w:r>
          </w:p>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sz w:val="22"/>
                <w:szCs w:val="24"/>
                <w:lang w:eastAsia="ru-RU"/>
              </w:rPr>
              <w:t xml:space="preserve">(кап. ремонт в </w:t>
            </w:r>
            <w:r w:rsidRPr="001136EE">
              <w:rPr>
                <w:rFonts w:eastAsia="Times New Roman" w:cs="Times New Roman"/>
                <w:sz w:val="22"/>
                <w:szCs w:val="24"/>
                <w:lang w:val="en-US" w:eastAsia="ru-RU"/>
              </w:rPr>
              <w:t>IV</w:t>
            </w:r>
            <w:r w:rsidRPr="001136EE">
              <w:rPr>
                <w:rFonts w:eastAsia="Times New Roman" w:cs="Times New Roman"/>
                <w:sz w:val="22"/>
                <w:szCs w:val="24"/>
                <w:lang w:eastAsia="ru-RU"/>
              </w:rPr>
              <w:t xml:space="preserve"> кв. 2012)</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sz w:val="22"/>
                <w:szCs w:val="24"/>
                <w:lang w:eastAsia="ru-RU"/>
              </w:rPr>
              <w:t>в рабочем состоянии</w:t>
            </w:r>
          </w:p>
        </w:tc>
      </w:tr>
      <w:tr w:rsidR="0016355A" w:rsidRPr="001136EE" w:rsidTr="005F0A2E">
        <w:trPr>
          <w:trHeight w:val="41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Талнах</w:t>
            </w:r>
          </w:p>
        </w:tc>
        <w:tc>
          <w:tcPr>
            <w:tcW w:w="1026"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в работе</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требуют ремонта</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требуют ремонта</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требуют ремонта</w:t>
            </w:r>
          </w:p>
        </w:tc>
      </w:tr>
      <w:tr w:rsidR="0016355A" w:rsidRPr="001136EE" w:rsidTr="005F0A2E">
        <w:trPr>
          <w:trHeight w:val="41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Кайеркан</w:t>
            </w:r>
          </w:p>
        </w:tc>
        <w:tc>
          <w:tcPr>
            <w:tcW w:w="1026" w:type="pct"/>
            <w:shd w:val="clear" w:color="auto" w:fill="auto"/>
            <w:vAlign w:val="center"/>
          </w:tcPr>
          <w:p w:rsidR="0016355A" w:rsidRPr="001136EE" w:rsidRDefault="0016355A" w:rsidP="00AB6A1D">
            <w:pPr>
              <w:spacing w:line="240" w:lineRule="auto"/>
              <w:ind w:firstLine="0"/>
              <w:jc w:val="center"/>
              <w:rPr>
                <w:color w:val="000000"/>
                <w:szCs w:val="24"/>
              </w:rPr>
            </w:pPr>
            <w:r w:rsidRPr="001136EE">
              <w:rPr>
                <w:rFonts w:eastAsia="Times New Roman" w:cs="Times New Roman"/>
                <w:color w:val="000000"/>
                <w:sz w:val="22"/>
                <w:szCs w:val="24"/>
                <w:lang w:eastAsia="ru-RU"/>
              </w:rPr>
              <w:t xml:space="preserve">В 2014 </w:t>
            </w:r>
            <w:r w:rsidRPr="001136EE">
              <w:rPr>
                <w:color w:val="000000"/>
                <w:sz w:val="22"/>
                <w:szCs w:val="24"/>
              </w:rPr>
              <w:t>установлен расходомер</w:t>
            </w:r>
          </w:p>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color w:val="000000"/>
                <w:sz w:val="22"/>
                <w:szCs w:val="24"/>
              </w:rPr>
              <w:t>«Днепр-7»</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требуют ремонта</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требуют ремонта</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color w:val="000000"/>
                <w:sz w:val="22"/>
                <w:szCs w:val="24"/>
              </w:rPr>
              <w:t>требуют восстановления и ремонта</w:t>
            </w:r>
          </w:p>
        </w:tc>
      </w:tr>
      <w:tr w:rsidR="0016355A" w:rsidRPr="001136EE" w:rsidTr="005F0A2E">
        <w:trPr>
          <w:trHeight w:val="41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Ж</w:t>
            </w:r>
            <w:r w:rsidRPr="001136EE">
              <w:rPr>
                <w:rFonts w:eastAsia="Times New Roman" w:cs="Times New Roman"/>
                <w:color w:val="000000"/>
                <w:sz w:val="22"/>
                <w:szCs w:val="24"/>
                <w:lang w:val="en-US" w:eastAsia="ru-RU"/>
              </w:rPr>
              <w:t>/</w:t>
            </w:r>
            <w:r w:rsidRPr="001136EE">
              <w:rPr>
                <w:rFonts w:eastAsia="Times New Roman" w:cs="Times New Roman"/>
                <w:color w:val="000000"/>
                <w:sz w:val="22"/>
                <w:szCs w:val="24"/>
                <w:lang w:eastAsia="ru-RU"/>
              </w:rPr>
              <w:t>о Оганер</w:t>
            </w:r>
          </w:p>
        </w:tc>
        <w:tc>
          <w:tcPr>
            <w:tcW w:w="1026"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в рабочем состоянии</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в рабочем состоянии</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в рабочем состоянии</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в рабочем состоянии</w:t>
            </w:r>
          </w:p>
        </w:tc>
      </w:tr>
      <w:tr w:rsidR="0016355A" w:rsidRPr="001136EE" w:rsidTr="005F0A2E">
        <w:trPr>
          <w:trHeight w:val="41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Профилакторий Валёк</w:t>
            </w:r>
          </w:p>
        </w:tc>
        <w:tc>
          <w:tcPr>
            <w:tcW w:w="1026"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в рабочем состоянии</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требует кап. ремонта</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sz w:val="22"/>
                <w:szCs w:val="24"/>
              </w:rPr>
              <w:t>требует кап. ремонта</w:t>
            </w:r>
          </w:p>
        </w:tc>
      </w:tr>
      <w:tr w:rsidR="0016355A" w:rsidRPr="001136EE" w:rsidTr="005F0A2E">
        <w:trPr>
          <w:trHeight w:val="408"/>
        </w:trPr>
        <w:tc>
          <w:tcPr>
            <w:tcW w:w="993" w:type="pct"/>
            <w:shd w:val="clear" w:color="auto" w:fill="auto"/>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 w:val="22"/>
                <w:szCs w:val="24"/>
                <w:lang w:eastAsia="ru-RU"/>
              </w:rPr>
              <w:t>НМЗ</w:t>
            </w:r>
          </w:p>
        </w:tc>
        <w:tc>
          <w:tcPr>
            <w:tcW w:w="1026" w:type="pct"/>
            <w:shd w:val="clear" w:color="auto" w:fill="auto"/>
            <w:vAlign w:val="center"/>
          </w:tcPr>
          <w:p w:rsidR="0016355A" w:rsidRPr="001136EE" w:rsidRDefault="0016355A" w:rsidP="00AB6A1D">
            <w:pPr>
              <w:spacing w:line="240" w:lineRule="auto"/>
              <w:ind w:firstLine="0"/>
              <w:jc w:val="center"/>
              <w:rPr>
                <w:color w:val="000000"/>
                <w:szCs w:val="24"/>
              </w:rPr>
            </w:pPr>
            <w:r w:rsidRPr="001136EE">
              <w:rPr>
                <w:color w:val="000000"/>
                <w:sz w:val="22"/>
                <w:szCs w:val="24"/>
              </w:rPr>
              <w:t>эксплуатируется</w:t>
            </w:r>
          </w:p>
          <w:p w:rsidR="0016355A" w:rsidRPr="001136EE" w:rsidRDefault="0016355A" w:rsidP="00AB6A1D">
            <w:pPr>
              <w:spacing w:line="240" w:lineRule="auto"/>
              <w:ind w:firstLine="0"/>
              <w:jc w:val="center"/>
              <w:rPr>
                <w:rFonts w:eastAsia="Times New Roman" w:cs="Times New Roman"/>
                <w:szCs w:val="24"/>
                <w:lang w:eastAsia="ru-RU"/>
              </w:rPr>
            </w:pPr>
            <w:r w:rsidRPr="001136EE">
              <w:rPr>
                <w:color w:val="000000"/>
                <w:sz w:val="22"/>
                <w:szCs w:val="24"/>
              </w:rPr>
              <w:t>расходометр ЭХО Р-О2</w:t>
            </w:r>
          </w:p>
        </w:tc>
        <w:tc>
          <w:tcPr>
            <w:tcW w:w="1009" w:type="pct"/>
            <w:shd w:val="clear" w:color="auto" w:fill="auto"/>
            <w:vAlign w:val="center"/>
          </w:tcPr>
          <w:p w:rsidR="0016355A" w:rsidRPr="001136EE" w:rsidRDefault="0016355A" w:rsidP="00AB6A1D">
            <w:pPr>
              <w:spacing w:line="240" w:lineRule="auto"/>
              <w:ind w:firstLine="0"/>
              <w:jc w:val="center"/>
              <w:rPr>
                <w:rFonts w:eastAsia="Times New Roman" w:cs="Times New Roman"/>
                <w:szCs w:val="24"/>
                <w:lang w:eastAsia="ru-RU"/>
              </w:rPr>
            </w:pPr>
            <w:r w:rsidRPr="001136EE">
              <w:rPr>
                <w:sz w:val="22"/>
                <w:szCs w:val="24"/>
              </w:rPr>
              <w:t>требует кап. ремонта</w:t>
            </w:r>
          </w:p>
        </w:tc>
        <w:tc>
          <w:tcPr>
            <w:tcW w:w="1014" w:type="pct"/>
            <w:shd w:val="clear" w:color="auto" w:fill="auto"/>
            <w:vAlign w:val="center"/>
          </w:tcPr>
          <w:p w:rsidR="0016355A" w:rsidRPr="001136EE" w:rsidRDefault="0016355A" w:rsidP="00AB6A1D">
            <w:pPr>
              <w:spacing w:line="240" w:lineRule="auto"/>
              <w:ind w:firstLine="0"/>
              <w:jc w:val="center"/>
              <w:rPr>
                <w:rFonts w:eastAsia="Times New Roman" w:cs="Times New Roman"/>
                <w:szCs w:val="24"/>
                <w:lang w:eastAsia="ru-RU"/>
              </w:rPr>
            </w:pPr>
            <w:r w:rsidRPr="001136EE">
              <w:rPr>
                <w:sz w:val="22"/>
                <w:szCs w:val="24"/>
              </w:rPr>
              <w:t>требует кап. ремонта</w:t>
            </w:r>
          </w:p>
        </w:tc>
        <w:tc>
          <w:tcPr>
            <w:tcW w:w="958" w:type="pct"/>
            <w:shd w:val="clear" w:color="auto" w:fill="auto"/>
            <w:vAlign w:val="center"/>
          </w:tcPr>
          <w:p w:rsidR="0016355A" w:rsidRPr="001136EE" w:rsidRDefault="0016355A" w:rsidP="00AB6A1D">
            <w:pPr>
              <w:spacing w:line="240" w:lineRule="auto"/>
              <w:ind w:firstLine="0"/>
              <w:jc w:val="center"/>
              <w:rPr>
                <w:rFonts w:eastAsia="Times New Roman" w:cs="Times New Roman"/>
                <w:szCs w:val="24"/>
                <w:lang w:eastAsia="ru-RU"/>
              </w:rPr>
            </w:pPr>
            <w:r w:rsidRPr="001136EE">
              <w:rPr>
                <w:sz w:val="22"/>
                <w:szCs w:val="24"/>
              </w:rPr>
              <w:t>требует кап. ремонта</w:t>
            </w:r>
          </w:p>
        </w:tc>
      </w:tr>
    </w:tbl>
    <w:p w:rsidR="0016355A" w:rsidRPr="001136EE" w:rsidRDefault="0016355A" w:rsidP="00AB6A1D">
      <w:pPr>
        <w:spacing w:line="240" w:lineRule="auto"/>
        <w:rPr>
          <w:rFonts w:eastAsia="Times New Roman" w:cs="Times New Roman"/>
          <w:szCs w:val="24"/>
        </w:rPr>
      </w:pPr>
      <w:r w:rsidRPr="001136EE">
        <w:rPr>
          <w:rFonts w:eastAsia="Times New Roman" w:cs="Times New Roman"/>
          <w:szCs w:val="24"/>
        </w:rPr>
        <w:t>Средний показатель физического износа конструктивных элементов очистных сооружений и оборудования, участвующего в процессе водоотведения и очистки сточных вод, на 2015 год составляет от 70 до 100%. Планово-предупредительный ремонт уступает место аварийно-восстановительным работам – это ведет к падению общего уровня надежности объектов водоотведения.</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bCs/>
          <w:spacing w:val="-2"/>
          <w:szCs w:val="24"/>
          <w:lang w:eastAsia="ru-RU"/>
        </w:rPr>
        <w:t>Протяженность наружных канализационных сетей составляет 240,237 км и</w:t>
      </w:r>
      <w:r w:rsidRPr="001136EE">
        <w:rPr>
          <w:rFonts w:eastAsia="Times New Roman" w:cs="Times New Roman"/>
          <w:spacing w:val="-2"/>
          <w:szCs w:val="24"/>
          <w:lang w:eastAsia="ru-RU"/>
        </w:rPr>
        <w:t>з них 99,828 км (41,55%) сетей эксплуатируются более 25 лет.</w:t>
      </w:r>
    </w:p>
    <w:p w:rsidR="0016355A" w:rsidRPr="001136EE" w:rsidRDefault="0016355A" w:rsidP="00AB6A1D">
      <w:pPr>
        <w:spacing w:line="240" w:lineRule="auto"/>
        <w:rPr>
          <w:b/>
          <w:i/>
          <w:lang w:eastAsia="ru-RU"/>
        </w:rPr>
      </w:pPr>
      <w:r w:rsidRPr="001136EE">
        <w:rPr>
          <w:b/>
          <w:i/>
          <w:lang w:eastAsia="ru-RU"/>
        </w:rPr>
        <w:t>Эффективность и надежность работы системы</w:t>
      </w:r>
    </w:p>
    <w:p w:rsidR="0016355A" w:rsidRPr="001136EE" w:rsidRDefault="0016355A" w:rsidP="00AB6A1D">
      <w:pPr>
        <w:tabs>
          <w:tab w:val="left" w:pos="567"/>
        </w:tabs>
        <w:spacing w:line="240" w:lineRule="auto"/>
        <w:rPr>
          <w:rFonts w:eastAsia="Times New Roman" w:cs="Times New Roman"/>
          <w:szCs w:val="24"/>
          <w:lang w:eastAsia="ru-RU"/>
        </w:rPr>
      </w:pPr>
      <w:r w:rsidRPr="001136EE">
        <w:rPr>
          <w:rFonts w:eastAsia="Times New Roman" w:cs="Times New Roman"/>
          <w:spacing w:val="-2"/>
          <w:szCs w:val="24"/>
          <w:lang w:eastAsia="ru-RU"/>
        </w:rPr>
        <w:t xml:space="preserve">Основными техническими и технологическими проблемами системы водоотведения </w:t>
      </w:r>
      <w:r w:rsidR="004450A9" w:rsidRPr="001136EE">
        <w:rPr>
          <w:rFonts w:eastAsia="Times New Roman" w:cs="Times New Roman"/>
          <w:spacing w:val="-2"/>
          <w:szCs w:val="24"/>
          <w:lang w:eastAsia="ru-RU"/>
        </w:rPr>
        <w:t>МО</w:t>
      </w:r>
      <w:r w:rsidRPr="001136EE">
        <w:rPr>
          <w:rFonts w:eastAsia="Times New Roman" w:cs="Times New Roman"/>
          <w:spacing w:val="-2"/>
          <w:szCs w:val="24"/>
          <w:lang w:eastAsia="ru-RU"/>
        </w:rPr>
        <w:t xml:space="preserve"> город Норильск является</w:t>
      </w:r>
      <w:r w:rsidRPr="001136EE">
        <w:rPr>
          <w:rFonts w:eastAsia="Times New Roman" w:cs="Times New Roman"/>
          <w:szCs w:val="24"/>
          <w:lang w:eastAsia="ru-RU"/>
        </w:rPr>
        <w:t>:</w:t>
      </w:r>
    </w:p>
    <w:p w:rsidR="0016355A" w:rsidRPr="001136EE" w:rsidRDefault="0016355A" w:rsidP="00AB6A1D">
      <w:pPr>
        <w:tabs>
          <w:tab w:val="left" w:pos="567"/>
        </w:tabs>
        <w:spacing w:line="240" w:lineRule="auto"/>
        <w:rPr>
          <w:rFonts w:eastAsia="Times New Roman" w:cs="Times New Roman"/>
          <w:szCs w:val="24"/>
          <w:lang w:eastAsia="ru-RU"/>
        </w:rPr>
      </w:pPr>
      <w:r w:rsidRPr="001136EE">
        <w:rPr>
          <w:rFonts w:eastAsia="Times New Roman" w:cs="Times New Roman"/>
          <w:szCs w:val="24"/>
          <w:lang w:eastAsia="ru-RU"/>
        </w:rPr>
        <w:t xml:space="preserve">- высокая изношенность канализационных сетей, сооружений и оборудования системы водоотведения; </w:t>
      </w:r>
    </w:p>
    <w:p w:rsidR="0016355A" w:rsidRPr="001136EE" w:rsidRDefault="0016355A" w:rsidP="00AB6A1D">
      <w:pPr>
        <w:tabs>
          <w:tab w:val="left" w:pos="567"/>
        </w:tabs>
        <w:spacing w:line="240" w:lineRule="auto"/>
        <w:rPr>
          <w:rFonts w:eastAsia="Times New Roman" w:cs="Times New Roman"/>
          <w:szCs w:val="24"/>
          <w:lang w:eastAsia="ru-RU"/>
        </w:rPr>
      </w:pPr>
      <w:r w:rsidRPr="001136EE">
        <w:rPr>
          <w:rFonts w:eastAsia="Times New Roman" w:cs="Times New Roman"/>
          <w:szCs w:val="24"/>
          <w:lang w:eastAsia="ru-RU"/>
        </w:rPr>
        <w:t>- морально устаревшее электрооборудование, запорная арматура, состояние оборудования, не отвечающее современным требованиям к качеству оказываемых услуг;</w:t>
      </w:r>
    </w:p>
    <w:p w:rsidR="0016355A" w:rsidRPr="001136EE" w:rsidRDefault="0016355A" w:rsidP="00AB6A1D">
      <w:pPr>
        <w:tabs>
          <w:tab w:val="left" w:pos="567"/>
        </w:tabs>
        <w:spacing w:line="240" w:lineRule="auto"/>
        <w:rPr>
          <w:rFonts w:eastAsia="Times New Roman" w:cs="Times New Roman"/>
          <w:szCs w:val="24"/>
          <w:lang w:eastAsia="ru-RU"/>
        </w:rPr>
      </w:pPr>
      <w:r w:rsidRPr="001136EE">
        <w:rPr>
          <w:rFonts w:eastAsia="Times New Roman" w:cs="Times New Roman"/>
          <w:szCs w:val="24"/>
          <w:lang w:eastAsia="ru-RU"/>
        </w:rPr>
        <w:t>- отсутствие современного оборудования и приборов для качественной диагностики состояния всех систем;</w:t>
      </w:r>
    </w:p>
    <w:p w:rsidR="0016355A" w:rsidRPr="001136EE" w:rsidRDefault="0016355A" w:rsidP="00AB6A1D">
      <w:pPr>
        <w:tabs>
          <w:tab w:val="left" w:pos="567"/>
        </w:tabs>
        <w:spacing w:line="240" w:lineRule="auto"/>
        <w:rPr>
          <w:rFonts w:eastAsia="Times New Roman" w:cs="Times New Roman"/>
          <w:spacing w:val="-2"/>
          <w:szCs w:val="24"/>
          <w:lang w:eastAsia="ru-RU"/>
        </w:rPr>
      </w:pPr>
      <w:r w:rsidRPr="001136EE">
        <w:rPr>
          <w:rFonts w:eastAsia="Times New Roman" w:cs="Times New Roman"/>
          <w:szCs w:val="24"/>
          <w:lang w:eastAsia="ru-RU"/>
        </w:rPr>
        <w:t>- о</w:t>
      </w:r>
      <w:r w:rsidRPr="001136EE">
        <w:rPr>
          <w:rFonts w:eastAsia="Times New Roman" w:cs="Times New Roman"/>
          <w:spacing w:val="-2"/>
          <w:szCs w:val="24"/>
          <w:lang w:eastAsia="ru-RU"/>
        </w:rPr>
        <w:t>тсутствие системы очистки поверхностно-ливневых вод, что приводит к выпуску загрязнённых вод в поверхностный водный объект.</w:t>
      </w:r>
    </w:p>
    <w:p w:rsidR="0016355A" w:rsidRPr="001136EE" w:rsidRDefault="009B6E1F" w:rsidP="00AB6A1D">
      <w:pPr>
        <w:spacing w:line="240" w:lineRule="auto"/>
        <w:rPr>
          <w:rFonts w:eastAsia="Times New Roman" w:cs="Times New Roman"/>
          <w:szCs w:val="24"/>
          <w:lang w:eastAsia="ru-RU"/>
        </w:rPr>
      </w:pPr>
      <w:r w:rsidRPr="001136EE">
        <w:rPr>
          <w:rFonts w:eastAsia="Times New Roman" w:cs="Times New Roman"/>
          <w:spacing w:val="-2"/>
          <w:szCs w:val="24"/>
          <w:lang w:eastAsia="ru-RU"/>
        </w:rPr>
        <w:t>Не</w:t>
      </w:r>
      <w:r w:rsidR="0016355A" w:rsidRPr="001136EE">
        <w:rPr>
          <w:rFonts w:eastAsia="Times New Roman" w:cs="Times New Roman"/>
          <w:spacing w:val="-2"/>
          <w:szCs w:val="24"/>
          <w:lang w:eastAsia="ru-RU"/>
        </w:rPr>
        <w:t>смотря на то, что объекты инженерной инфраструктуры МУП «КОС», используемые в сфере водоотведения достигли предельно-допустимой степень износа, а</w:t>
      </w:r>
      <w:r w:rsidR="0016355A" w:rsidRPr="001136EE">
        <w:rPr>
          <w:rFonts w:eastAsia="Times New Roman" w:cs="Times New Roman"/>
          <w:szCs w:val="24"/>
          <w:lang w:eastAsia="ru-RU"/>
        </w:rPr>
        <w:t>варий на сетях водоотведения и КНС муниципального образования город Норильск не было.</w:t>
      </w: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750910" w:rsidRDefault="00750910" w:rsidP="00AB6A1D">
      <w:pPr>
        <w:spacing w:line="240" w:lineRule="auto"/>
        <w:ind w:left="709" w:firstLine="0"/>
        <w:rPr>
          <w:b/>
          <w:i/>
        </w:rPr>
      </w:pPr>
    </w:p>
    <w:p w:rsidR="0016355A" w:rsidRPr="001136EE" w:rsidRDefault="0016355A" w:rsidP="00AB6A1D">
      <w:pPr>
        <w:spacing w:line="240" w:lineRule="auto"/>
        <w:ind w:left="709" w:firstLine="0"/>
        <w:rPr>
          <w:b/>
          <w:i/>
        </w:rPr>
      </w:pPr>
      <w:r w:rsidRPr="001136EE">
        <w:rPr>
          <w:b/>
          <w:i/>
        </w:rPr>
        <w:lastRenderedPageBreak/>
        <w:t>Резервы и дефициты системы водоотведения</w:t>
      </w:r>
    </w:p>
    <w:p w:rsidR="0016355A" w:rsidRPr="001136EE" w:rsidRDefault="0016355A" w:rsidP="00AB6A1D">
      <w:pPr>
        <w:spacing w:line="240" w:lineRule="auto"/>
        <w:ind w:left="709" w:firstLine="0"/>
        <w:jc w:val="right"/>
        <w:rPr>
          <w:rFonts w:eastAsia="Times New Roman" w:cs="Times New Roman"/>
          <w:szCs w:val="24"/>
          <w:lang w:eastAsia="ru-RU"/>
        </w:rPr>
      </w:pPr>
      <w:r w:rsidRPr="001136EE">
        <w:t>Таблица 2.17</w:t>
      </w:r>
    </w:p>
    <w:p w:rsidR="0016355A" w:rsidRPr="001136EE" w:rsidRDefault="0016355A" w:rsidP="00AB6A1D">
      <w:pPr>
        <w:tabs>
          <w:tab w:val="left" w:pos="3299"/>
        </w:tabs>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Резерв мощности очистных сооружений системы</w:t>
      </w:r>
    </w:p>
    <w:p w:rsidR="0016355A" w:rsidRPr="001136EE" w:rsidRDefault="0016355A" w:rsidP="00AB6A1D">
      <w:pPr>
        <w:tabs>
          <w:tab w:val="left" w:pos="3299"/>
        </w:tabs>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водоотведения МО г</w:t>
      </w:r>
      <w:r w:rsidR="004450A9" w:rsidRPr="001136EE">
        <w:rPr>
          <w:rFonts w:eastAsia="Times New Roman" w:cs="Times New Roman"/>
          <w:szCs w:val="24"/>
          <w:lang w:eastAsia="ru-RU"/>
        </w:rPr>
        <w:t>ород</w:t>
      </w:r>
      <w:r w:rsidRPr="001136EE">
        <w:rPr>
          <w:rFonts w:eastAsia="Times New Roman" w:cs="Times New Roman"/>
          <w:szCs w:val="24"/>
          <w:lang w:eastAsia="ru-RU"/>
        </w:rPr>
        <w:t xml:space="preserve"> Норильск</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170"/>
        <w:gridCol w:w="988"/>
        <w:gridCol w:w="969"/>
        <w:gridCol w:w="1108"/>
        <w:gridCol w:w="1108"/>
        <w:gridCol w:w="969"/>
        <w:gridCol w:w="1130"/>
      </w:tblGrid>
      <w:tr w:rsidR="0016355A" w:rsidRPr="001136EE" w:rsidTr="005F0A2E">
        <w:trPr>
          <w:trHeight w:val="389"/>
          <w:jc w:val="center"/>
        </w:trPr>
        <w:tc>
          <w:tcPr>
            <w:tcW w:w="916" w:type="pct"/>
            <w:shd w:val="clear" w:color="auto" w:fill="auto"/>
            <w:vAlign w:val="center"/>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Показатели</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 изм.</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2015</w:t>
            </w:r>
          </w:p>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(факт)</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2018</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2019</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2020-2025</w:t>
            </w:r>
          </w:p>
        </w:tc>
      </w:tr>
      <w:tr w:rsidR="0016355A" w:rsidRPr="001136EE" w:rsidTr="005F0A2E">
        <w:trPr>
          <w:trHeight w:val="198"/>
          <w:jc w:val="center"/>
        </w:trPr>
        <w:tc>
          <w:tcPr>
            <w:tcW w:w="5000" w:type="pct"/>
            <w:gridSpan w:val="8"/>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18"/>
                <w:szCs w:val="18"/>
                <w:lang w:eastAsia="ru-RU"/>
              </w:rPr>
              <w:t>Объем реализованных и очищенных сточных вод</w:t>
            </w:r>
          </w:p>
        </w:tc>
      </w:tr>
      <w:tr w:rsidR="0016355A" w:rsidRPr="001136EE" w:rsidTr="005F0A2E">
        <w:trPr>
          <w:trHeight w:val="271"/>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Центральный район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15187,617</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14827,262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14827,262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14827,262</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14827,262</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14827,262</w:t>
            </w:r>
          </w:p>
        </w:tc>
      </w:tr>
      <w:tr w:rsidR="0016355A" w:rsidRPr="001136EE" w:rsidTr="005F0A2E">
        <w:trPr>
          <w:trHeight w:val="278"/>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41,61</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40,62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40,62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40,62</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40,62</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40,62</w:t>
            </w:r>
          </w:p>
        </w:tc>
      </w:tr>
      <w:tr w:rsidR="0016355A" w:rsidRPr="001136EE" w:rsidTr="005F0A2E">
        <w:trPr>
          <w:trHeight w:val="268"/>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Талнах</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7867,626</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7507,274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7507,274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7507,274</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7507,274</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7507,274</w:t>
            </w:r>
          </w:p>
        </w:tc>
      </w:tr>
      <w:tr w:rsidR="0016355A" w:rsidRPr="001136EE" w:rsidTr="005F0A2E">
        <w:trPr>
          <w:trHeight w:val="64"/>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21,56</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20,57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20,57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20,57</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20,57</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20,57</w:t>
            </w:r>
          </w:p>
        </w:tc>
      </w:tr>
      <w:tr w:rsidR="0016355A" w:rsidRPr="001136EE" w:rsidTr="005F0A2E">
        <w:trPr>
          <w:trHeight w:val="201"/>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Кайеркан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1692,825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1332,473</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1332,473</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1332,473</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1332,473</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1332,473</w:t>
            </w:r>
          </w:p>
        </w:tc>
      </w:tr>
      <w:tr w:rsidR="0016355A" w:rsidRPr="001136EE" w:rsidTr="005F0A2E">
        <w:trPr>
          <w:trHeight w:val="120"/>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4,64</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3,65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3,65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3,65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3,65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3,65</w:t>
            </w:r>
          </w:p>
        </w:tc>
      </w:tr>
      <w:tr w:rsidR="0016355A" w:rsidRPr="001136EE" w:rsidTr="005F0A2E">
        <w:trPr>
          <w:trHeight w:val="194"/>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Ж</w:t>
            </w:r>
            <w:r w:rsidRPr="001136EE">
              <w:rPr>
                <w:rFonts w:eastAsia="Times New Roman" w:cs="Times New Roman"/>
                <w:sz w:val="18"/>
                <w:szCs w:val="18"/>
                <w:lang w:val="en-US" w:eastAsia="ru-RU"/>
              </w:rPr>
              <w:t>/</w:t>
            </w:r>
            <w:r w:rsidRPr="001136EE">
              <w:rPr>
                <w:rFonts w:eastAsia="Times New Roman" w:cs="Times New Roman"/>
                <w:sz w:val="18"/>
                <w:szCs w:val="18"/>
                <w:lang w:eastAsia="ru-RU"/>
              </w:rPr>
              <w:t>о Оганер</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987,12</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626,768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626,768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626,768</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626,768</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626,768</w:t>
            </w:r>
          </w:p>
        </w:tc>
      </w:tr>
      <w:tr w:rsidR="0016355A" w:rsidRPr="001136EE" w:rsidTr="005F0A2E">
        <w:trPr>
          <w:trHeight w:val="111"/>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1,72</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1,72</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1,72</w:t>
            </w:r>
          </w:p>
        </w:tc>
      </w:tr>
      <w:tr w:rsidR="0016355A" w:rsidRPr="001136EE" w:rsidTr="005F0A2E">
        <w:trPr>
          <w:trHeight w:val="186"/>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Профилакторий «Валёк»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17,694</w:t>
            </w:r>
          </w:p>
        </w:tc>
      </w:tr>
      <w:tr w:rsidR="0016355A" w:rsidRPr="001136EE" w:rsidTr="005F0A2E">
        <w:trPr>
          <w:trHeight w:val="104"/>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0,05</w:t>
            </w:r>
          </w:p>
        </w:tc>
      </w:tr>
      <w:tr w:rsidR="0016355A" w:rsidRPr="001136EE" w:rsidTr="005F0A2E">
        <w:trPr>
          <w:trHeight w:val="177"/>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Снежногорск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174,417</w:t>
            </w:r>
          </w:p>
        </w:tc>
      </w:tr>
      <w:tr w:rsidR="0016355A" w:rsidRPr="001136EE" w:rsidTr="005F0A2E">
        <w:trPr>
          <w:trHeight w:val="238"/>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0,48</w:t>
            </w:r>
          </w:p>
        </w:tc>
      </w:tr>
      <w:tr w:rsidR="0016355A" w:rsidRPr="001136EE" w:rsidTr="005F0A2E">
        <w:trPr>
          <w:trHeight w:val="141"/>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НМЗ</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/год</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2755,326</w:t>
            </w:r>
          </w:p>
        </w:tc>
      </w:tr>
      <w:tr w:rsidR="0016355A" w:rsidRPr="001136EE" w:rsidTr="005F0A2E">
        <w:trPr>
          <w:trHeight w:val="202"/>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lang w:eastAsia="ru-RU"/>
              </w:rPr>
            </w:pPr>
            <w:r w:rsidRPr="001136EE">
              <w:rPr>
                <w:rFonts w:eastAsia="Times New Roman" w:cs="Times New Roman"/>
                <w:sz w:val="18"/>
                <w:lang w:eastAsia="ru-RU"/>
              </w:rPr>
              <w:t>7,55</w:t>
            </w:r>
          </w:p>
        </w:tc>
      </w:tr>
      <w:tr w:rsidR="0016355A" w:rsidRPr="001136EE" w:rsidTr="005F0A2E">
        <w:trPr>
          <w:trHeight w:val="187"/>
          <w:jc w:val="center"/>
        </w:trPr>
        <w:tc>
          <w:tcPr>
            <w:tcW w:w="5000" w:type="pct"/>
            <w:gridSpan w:val="8"/>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Производительность очистных сооружений</w:t>
            </w:r>
          </w:p>
        </w:tc>
      </w:tr>
      <w:tr w:rsidR="0016355A" w:rsidRPr="001136EE" w:rsidTr="005F0A2E">
        <w:trPr>
          <w:trHeight w:val="193"/>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Центральный район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80,0</w:t>
            </w:r>
          </w:p>
        </w:tc>
      </w:tr>
      <w:tr w:rsidR="0016355A" w:rsidRPr="001136EE" w:rsidTr="005F0A2E">
        <w:trPr>
          <w:trHeight w:val="199"/>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Талнах</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40,0</w:t>
            </w:r>
          </w:p>
        </w:tc>
      </w:tr>
      <w:tr w:rsidR="0016355A" w:rsidRPr="001136EE" w:rsidTr="005F0A2E">
        <w:trPr>
          <w:trHeight w:val="260"/>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Кайеркан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r>
      <w:tr w:rsidR="0016355A" w:rsidRPr="001136EE" w:rsidTr="005F0A2E">
        <w:trPr>
          <w:trHeight w:val="136"/>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Ж</w:t>
            </w:r>
            <w:r w:rsidRPr="001136EE">
              <w:rPr>
                <w:rFonts w:eastAsia="Times New Roman" w:cs="Times New Roman"/>
                <w:sz w:val="18"/>
                <w:szCs w:val="18"/>
                <w:lang w:val="en-US" w:eastAsia="ru-RU"/>
              </w:rPr>
              <w:t>/</w:t>
            </w:r>
            <w:r w:rsidRPr="001136EE">
              <w:rPr>
                <w:rFonts w:eastAsia="Times New Roman" w:cs="Times New Roman"/>
                <w:sz w:val="18"/>
                <w:szCs w:val="18"/>
                <w:lang w:eastAsia="ru-RU"/>
              </w:rPr>
              <w:t>о Оганер</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w:t>
            </w:r>
          </w:p>
        </w:tc>
      </w:tr>
      <w:tr w:rsidR="0016355A" w:rsidRPr="001136EE" w:rsidTr="005F0A2E">
        <w:trPr>
          <w:trHeight w:val="64"/>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Профилакторий «Валёк»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0,7</w:t>
            </w:r>
          </w:p>
        </w:tc>
      </w:tr>
      <w:tr w:rsidR="0016355A" w:rsidRPr="001136EE" w:rsidTr="005F0A2E">
        <w:trPr>
          <w:trHeight w:val="202"/>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Снежногорск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w:t>
            </w:r>
          </w:p>
        </w:tc>
      </w:tr>
      <w:tr w:rsidR="0016355A" w:rsidRPr="001136EE" w:rsidTr="005F0A2E">
        <w:trPr>
          <w:trHeight w:val="276"/>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НМЗ</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w:t>
            </w:r>
          </w:p>
        </w:tc>
      </w:tr>
      <w:tr w:rsidR="0016355A" w:rsidRPr="001136EE" w:rsidTr="005F0A2E">
        <w:trPr>
          <w:trHeight w:val="236"/>
          <w:jc w:val="center"/>
        </w:trPr>
        <w:tc>
          <w:tcPr>
            <w:tcW w:w="5000" w:type="pct"/>
            <w:gridSpan w:val="8"/>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Резерв мощности очистных сооружений</w:t>
            </w:r>
          </w:p>
        </w:tc>
      </w:tr>
      <w:tr w:rsidR="0016355A" w:rsidRPr="001136EE" w:rsidTr="005F0A2E">
        <w:trPr>
          <w:trHeight w:val="155"/>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Центральный район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38,39</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39,38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39,38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39,38</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39,38</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39,38</w:t>
            </w:r>
          </w:p>
        </w:tc>
      </w:tr>
      <w:tr w:rsidR="0016355A" w:rsidRPr="001136EE" w:rsidTr="005F0A2E">
        <w:trPr>
          <w:trHeight w:val="216"/>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47,9</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49,2</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49,2</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49,2</w:t>
            </w:r>
          </w:p>
        </w:tc>
      </w:tr>
      <w:tr w:rsidR="0016355A" w:rsidRPr="001136EE" w:rsidTr="005F0A2E">
        <w:trPr>
          <w:trHeight w:val="148"/>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Талнах</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18,44</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19,43</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19,43</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19,43</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19,43</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19,43</w:t>
            </w:r>
          </w:p>
        </w:tc>
      </w:tr>
      <w:tr w:rsidR="0016355A" w:rsidRPr="001136EE" w:rsidTr="005F0A2E">
        <w:trPr>
          <w:trHeight w:val="66"/>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46,1</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48,6</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48,6</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48,6</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48,6</w:t>
            </w:r>
          </w:p>
        </w:tc>
      </w:tr>
      <w:tr w:rsidR="0016355A" w:rsidRPr="001136EE" w:rsidTr="005F0A2E">
        <w:trPr>
          <w:trHeight w:val="140"/>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Кайеркан</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15,36</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16,35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16,35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16,35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16,35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16,35</w:t>
            </w:r>
          </w:p>
        </w:tc>
      </w:tr>
      <w:tr w:rsidR="0016355A" w:rsidRPr="001136EE" w:rsidTr="005F0A2E">
        <w:trPr>
          <w:trHeight w:val="64"/>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76,8</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81,8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81,8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81,8</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81,8</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81,8</w:t>
            </w:r>
          </w:p>
        </w:tc>
      </w:tr>
      <w:tr w:rsidR="0016355A" w:rsidRPr="001136EE" w:rsidTr="005F0A2E">
        <w:trPr>
          <w:trHeight w:val="118"/>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Ж</w:t>
            </w:r>
            <w:r w:rsidRPr="001136EE">
              <w:rPr>
                <w:rFonts w:eastAsia="Times New Roman" w:cs="Times New Roman"/>
                <w:sz w:val="18"/>
                <w:szCs w:val="18"/>
                <w:lang w:val="en-US" w:eastAsia="ru-RU"/>
              </w:rPr>
              <w:t>/</w:t>
            </w:r>
            <w:r w:rsidRPr="001136EE">
              <w:rPr>
                <w:rFonts w:eastAsia="Times New Roman" w:cs="Times New Roman"/>
                <w:sz w:val="18"/>
                <w:szCs w:val="18"/>
                <w:lang w:eastAsia="ru-RU"/>
              </w:rPr>
              <w:t>о Оганер</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17,3</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18,28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18,28</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18,28</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18,28</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18,28</w:t>
            </w:r>
          </w:p>
        </w:tc>
      </w:tr>
      <w:tr w:rsidR="0016355A" w:rsidRPr="001136EE" w:rsidTr="005F0A2E">
        <w:trPr>
          <w:trHeight w:val="192"/>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86,5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91,4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91,4</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91,4</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91,4</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91,4</w:t>
            </w:r>
          </w:p>
        </w:tc>
      </w:tr>
      <w:tr w:rsidR="0016355A" w:rsidRPr="001136EE" w:rsidTr="005F0A2E">
        <w:trPr>
          <w:trHeight w:val="110"/>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Профилакторий «Валёк»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0,65</w:t>
            </w:r>
          </w:p>
        </w:tc>
      </w:tr>
      <w:tr w:rsidR="0016355A" w:rsidRPr="001136EE" w:rsidTr="005F0A2E">
        <w:trPr>
          <w:trHeight w:val="184"/>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92,9</w:t>
            </w:r>
          </w:p>
        </w:tc>
      </w:tr>
      <w:tr w:rsidR="0016355A" w:rsidRPr="001136EE" w:rsidTr="005F0A2E">
        <w:trPr>
          <w:trHeight w:val="243"/>
          <w:jc w:val="center"/>
        </w:trPr>
        <w:tc>
          <w:tcPr>
            <w:tcW w:w="916" w:type="pct"/>
            <w:vMerge w:val="restar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Снежногорск</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1,12</w:t>
            </w:r>
          </w:p>
        </w:tc>
      </w:tr>
      <w:tr w:rsidR="0016355A" w:rsidRPr="001136EE" w:rsidTr="005F0A2E">
        <w:trPr>
          <w:trHeight w:val="134"/>
          <w:jc w:val="center"/>
        </w:trPr>
        <w:tc>
          <w:tcPr>
            <w:tcW w:w="916" w:type="pct"/>
            <w:vMerge/>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70,0</w:t>
            </w:r>
          </w:p>
        </w:tc>
      </w:tr>
      <w:tr w:rsidR="0016355A" w:rsidRPr="001136EE" w:rsidTr="005F0A2E">
        <w:trPr>
          <w:trHeight w:val="193"/>
          <w:jc w:val="center"/>
        </w:trPr>
        <w:tc>
          <w:tcPr>
            <w:tcW w:w="916" w:type="pct"/>
            <w:shd w:val="clear" w:color="auto" w:fill="auto"/>
            <w:vAlign w:val="center"/>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НМЗ (дефицит)</w:t>
            </w:r>
          </w:p>
        </w:tc>
        <w:tc>
          <w:tcPr>
            <w:tcW w:w="64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r w:rsidRPr="001136EE">
              <w:rPr>
                <w:rFonts w:eastAsia="Times New Roman" w:cs="Times New Roman"/>
                <w:sz w:val="18"/>
                <w:szCs w:val="18"/>
                <w:lang w:eastAsia="ru-RU"/>
              </w:rPr>
              <w:t>/</w:t>
            </w:r>
            <w:proofErr w:type="spellStart"/>
            <w:r w:rsidRPr="001136EE">
              <w:rPr>
                <w:rFonts w:eastAsia="Times New Roman" w:cs="Times New Roman"/>
                <w:sz w:val="18"/>
                <w:szCs w:val="18"/>
                <w:lang w:eastAsia="ru-RU"/>
              </w:rPr>
              <w:t>сут</w:t>
            </w:r>
            <w:proofErr w:type="spellEnd"/>
            <w:r w:rsidRPr="001136EE">
              <w:rPr>
                <w:rFonts w:eastAsia="Times New Roman" w:cs="Times New Roman"/>
                <w:sz w:val="18"/>
                <w:szCs w:val="18"/>
                <w:lang w:eastAsia="ru-RU"/>
              </w:rPr>
              <w:t>.</w:t>
            </w:r>
          </w:p>
        </w:tc>
        <w:tc>
          <w:tcPr>
            <w:tcW w:w="54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c>
          <w:tcPr>
            <w:tcW w:w="53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c>
          <w:tcPr>
            <w:tcW w:w="608"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c>
          <w:tcPr>
            <w:tcW w:w="532" w:type="pct"/>
            <w:shd w:val="clear" w:color="auto" w:fill="auto"/>
            <w:noWrap/>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c>
          <w:tcPr>
            <w:tcW w:w="622" w:type="pct"/>
            <w:shd w:val="clear" w:color="auto" w:fill="auto"/>
            <w:vAlign w:val="center"/>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4,05</w:t>
            </w:r>
          </w:p>
        </w:tc>
      </w:tr>
    </w:tbl>
    <w:p w:rsidR="0016355A" w:rsidRPr="001136EE" w:rsidRDefault="0016355A" w:rsidP="00AB6A1D">
      <w:pPr>
        <w:spacing w:line="240" w:lineRule="auto"/>
        <w:jc w:val="center"/>
        <w:rPr>
          <w:b/>
          <w:szCs w:val="24"/>
          <w:lang w:eastAsia="ru-RU"/>
        </w:rPr>
      </w:pPr>
    </w:p>
    <w:p w:rsidR="0016355A" w:rsidRPr="001136EE" w:rsidRDefault="0016355A" w:rsidP="00AB6A1D">
      <w:pPr>
        <w:spacing w:line="240" w:lineRule="auto"/>
        <w:rPr>
          <w:b/>
          <w:i/>
        </w:rPr>
      </w:pPr>
      <w:r w:rsidRPr="001136EE">
        <w:rPr>
          <w:b/>
          <w:i/>
        </w:rPr>
        <w:t>Воздействие на окружающую среду</w:t>
      </w:r>
    </w:p>
    <w:p w:rsidR="0016355A" w:rsidRPr="001136EE" w:rsidRDefault="0016355A" w:rsidP="00AB6A1D">
      <w:pPr>
        <w:spacing w:line="240" w:lineRule="auto"/>
        <w:contextualSpacing/>
        <w:rPr>
          <w:szCs w:val="36"/>
        </w:rPr>
      </w:pPr>
      <w:r w:rsidRPr="001136EE">
        <w:rPr>
          <w:szCs w:val="36"/>
        </w:rPr>
        <w:t xml:space="preserve">В сточных водах концентрация загрязняющих веществ не превышает лимита сброса (в пределах ВСС) на выпусках: №91 в реку </w:t>
      </w:r>
      <w:proofErr w:type="spellStart"/>
      <w:r w:rsidRPr="001136EE">
        <w:rPr>
          <w:szCs w:val="36"/>
        </w:rPr>
        <w:t>Ергалах</w:t>
      </w:r>
      <w:proofErr w:type="spellEnd"/>
      <w:r w:rsidRPr="001136EE">
        <w:rPr>
          <w:szCs w:val="36"/>
        </w:rPr>
        <w:t xml:space="preserve">; №92 в реку </w:t>
      </w:r>
      <w:proofErr w:type="spellStart"/>
      <w:r w:rsidRPr="001136EE">
        <w:rPr>
          <w:szCs w:val="36"/>
        </w:rPr>
        <w:t>Наледная</w:t>
      </w:r>
      <w:proofErr w:type="spellEnd"/>
      <w:r w:rsidRPr="001136EE">
        <w:rPr>
          <w:szCs w:val="36"/>
        </w:rPr>
        <w:t xml:space="preserve">; №93 в реку Новая </w:t>
      </w:r>
      <w:proofErr w:type="spellStart"/>
      <w:r w:rsidRPr="001136EE">
        <w:rPr>
          <w:szCs w:val="36"/>
        </w:rPr>
        <w:t>Наледная</w:t>
      </w:r>
      <w:proofErr w:type="spellEnd"/>
      <w:r w:rsidRPr="001136EE">
        <w:rPr>
          <w:szCs w:val="36"/>
        </w:rPr>
        <w:t>; №94, №95, №108 и №114 в реку Щучья.</w:t>
      </w:r>
    </w:p>
    <w:p w:rsidR="0016355A" w:rsidRPr="001136EE" w:rsidRDefault="0016355A" w:rsidP="00AB6A1D">
      <w:pPr>
        <w:spacing w:line="240" w:lineRule="auto"/>
        <w:contextualSpacing/>
        <w:rPr>
          <w:szCs w:val="36"/>
        </w:rPr>
      </w:pPr>
      <w:r w:rsidRPr="001136EE">
        <w:rPr>
          <w:szCs w:val="36"/>
        </w:rPr>
        <w:t xml:space="preserve">Сверхнормативные сбросы (сверх НДС) в реку Щучья, озеро Безымянное, реку Кайеркан, реку Новая </w:t>
      </w:r>
      <w:proofErr w:type="spellStart"/>
      <w:r w:rsidRPr="001136EE">
        <w:rPr>
          <w:szCs w:val="36"/>
        </w:rPr>
        <w:t>Наледная</w:t>
      </w:r>
      <w:proofErr w:type="spellEnd"/>
      <w:r w:rsidRPr="001136EE">
        <w:rPr>
          <w:szCs w:val="36"/>
        </w:rPr>
        <w:t xml:space="preserve">, в систему ручьев, протекающих в реку Норильская, а также в ручей </w:t>
      </w:r>
      <w:proofErr w:type="spellStart"/>
      <w:r w:rsidRPr="001136EE">
        <w:rPr>
          <w:szCs w:val="36"/>
        </w:rPr>
        <w:t>Надеждинский</w:t>
      </w:r>
      <w:proofErr w:type="spellEnd"/>
      <w:r w:rsidRPr="001136EE">
        <w:rPr>
          <w:szCs w:val="36"/>
        </w:rPr>
        <w:t xml:space="preserve"> и далее в реку </w:t>
      </w:r>
      <w:proofErr w:type="spellStart"/>
      <w:r w:rsidRPr="001136EE">
        <w:rPr>
          <w:szCs w:val="36"/>
        </w:rPr>
        <w:t>Далдыкан</w:t>
      </w:r>
      <w:proofErr w:type="spellEnd"/>
      <w:r w:rsidRPr="001136EE">
        <w:rPr>
          <w:szCs w:val="36"/>
        </w:rPr>
        <w:t>, после очистных сооружений МО г</w:t>
      </w:r>
      <w:r w:rsidR="007468D9" w:rsidRPr="001136EE">
        <w:rPr>
          <w:szCs w:val="36"/>
        </w:rPr>
        <w:t>ород</w:t>
      </w:r>
      <w:r w:rsidRPr="001136EE">
        <w:rPr>
          <w:szCs w:val="36"/>
        </w:rPr>
        <w:t xml:space="preserve"> Норильск по следующим показателям: взвешенные вещества, </w:t>
      </w:r>
      <w:proofErr w:type="spellStart"/>
      <w:r w:rsidRPr="001136EE">
        <w:rPr>
          <w:szCs w:val="36"/>
        </w:rPr>
        <w:t>БПК</w:t>
      </w:r>
      <w:r w:rsidRPr="001136EE">
        <w:rPr>
          <w:szCs w:val="36"/>
          <w:vertAlign w:val="subscript"/>
        </w:rPr>
        <w:t>полн</w:t>
      </w:r>
      <w:proofErr w:type="spellEnd"/>
      <w:r w:rsidRPr="001136EE">
        <w:rPr>
          <w:szCs w:val="36"/>
        </w:rPr>
        <w:t>, аммоний, нитрит, фосфаты, сульфаты, железо, медь, СПАВ нефтепродукты.</w:t>
      </w:r>
    </w:p>
    <w:p w:rsidR="00750910" w:rsidRDefault="00750910" w:rsidP="00AB6A1D">
      <w:pPr>
        <w:spacing w:line="240" w:lineRule="auto"/>
        <w:ind w:left="709" w:firstLine="0"/>
        <w:jc w:val="center"/>
        <w:rPr>
          <w:b/>
          <w:u w:val="single"/>
        </w:rPr>
      </w:pPr>
    </w:p>
    <w:p w:rsidR="00750910" w:rsidRDefault="00750910" w:rsidP="00AB6A1D">
      <w:pPr>
        <w:spacing w:line="240" w:lineRule="auto"/>
        <w:ind w:left="709" w:firstLine="0"/>
        <w:jc w:val="center"/>
        <w:rPr>
          <w:b/>
          <w:u w:val="single"/>
        </w:rPr>
      </w:pPr>
    </w:p>
    <w:p w:rsidR="00750910" w:rsidRDefault="00750910" w:rsidP="00AB6A1D">
      <w:pPr>
        <w:spacing w:line="240" w:lineRule="auto"/>
        <w:ind w:left="709" w:firstLine="0"/>
        <w:jc w:val="center"/>
        <w:rPr>
          <w:b/>
          <w:u w:val="single"/>
        </w:rPr>
      </w:pPr>
    </w:p>
    <w:p w:rsidR="0016355A" w:rsidRPr="001136EE" w:rsidRDefault="0016355A" w:rsidP="00AB6A1D">
      <w:pPr>
        <w:spacing w:line="240" w:lineRule="auto"/>
        <w:ind w:left="709" w:firstLine="0"/>
        <w:jc w:val="center"/>
        <w:rPr>
          <w:b/>
          <w:u w:val="single"/>
        </w:rPr>
      </w:pPr>
      <w:r w:rsidRPr="001136EE">
        <w:rPr>
          <w:b/>
          <w:u w:val="single"/>
        </w:rPr>
        <w:lastRenderedPageBreak/>
        <w:t>Система сбора и утилизации ТКО</w:t>
      </w:r>
    </w:p>
    <w:p w:rsidR="00750910" w:rsidRDefault="00750910" w:rsidP="00AB6A1D">
      <w:pPr>
        <w:spacing w:line="240" w:lineRule="auto"/>
        <w:rPr>
          <w:b/>
          <w:i/>
        </w:rPr>
      </w:pPr>
    </w:p>
    <w:p w:rsidR="0016355A" w:rsidRPr="001136EE" w:rsidRDefault="0016355A" w:rsidP="00AB6A1D">
      <w:pPr>
        <w:spacing w:line="240" w:lineRule="auto"/>
        <w:rPr>
          <w:b/>
          <w:i/>
        </w:rPr>
      </w:pPr>
      <w:r w:rsidRPr="001136EE">
        <w:rPr>
          <w:b/>
          <w:i/>
        </w:rPr>
        <w:t>Характеристика системы</w:t>
      </w:r>
    </w:p>
    <w:p w:rsidR="0016355A" w:rsidRPr="001136EE" w:rsidRDefault="0016355A" w:rsidP="00AB6A1D">
      <w:pPr>
        <w:spacing w:line="240" w:lineRule="auto"/>
      </w:pPr>
      <w:r w:rsidRPr="001136EE">
        <w:t xml:space="preserve">В настоящее время в сфере обращения ТКО в </w:t>
      </w:r>
      <w:r w:rsidR="006050BA" w:rsidRPr="001136EE">
        <w:t>МО</w:t>
      </w:r>
      <w:r w:rsidRPr="001136EE">
        <w:t xml:space="preserve"> город Норильск функционируют 2 полигона ТКО, эксплуатацию полигонов осуществляют ООО «</w:t>
      </w:r>
      <w:proofErr w:type="spellStart"/>
      <w:r w:rsidRPr="001136EE">
        <w:t>Стройбытсервис</w:t>
      </w:r>
      <w:proofErr w:type="spellEnd"/>
      <w:r w:rsidRPr="001136EE">
        <w:t>» и ООО «Байкал-2000»:</w:t>
      </w:r>
    </w:p>
    <w:p w:rsidR="00F3471D" w:rsidRPr="001136EE" w:rsidRDefault="0016355A" w:rsidP="00AB6A1D">
      <w:pPr>
        <w:spacing w:line="240" w:lineRule="auto"/>
        <w:rPr>
          <w:rFonts w:eastAsia="Times New Roman" w:cs="Times New Roman"/>
          <w:szCs w:val="24"/>
          <w:shd w:val="clear" w:color="auto" w:fill="FFFFFF"/>
          <w:lang w:eastAsia="ru-RU"/>
        </w:rPr>
      </w:pPr>
      <w:r w:rsidRPr="001136EE">
        <w:rPr>
          <w:rFonts w:eastAsia="Times New Roman" w:cs="Times New Roman"/>
          <w:szCs w:val="24"/>
          <w:lang w:eastAsia="ru-RU"/>
        </w:rPr>
        <w:t xml:space="preserve">- </w:t>
      </w:r>
      <w:r w:rsidRPr="001136EE">
        <w:rPr>
          <w:rFonts w:eastAsia="Times New Roman" w:cs="Times New Roman"/>
          <w:szCs w:val="24"/>
          <w:shd w:val="clear" w:color="auto" w:fill="FFFFFF"/>
          <w:lang w:eastAsia="ru-RU"/>
        </w:rPr>
        <w:t>свалка-полигон ТКО в Центральном районе города в районе р. Щучья общей площадью 38,27 га. Полигон введен в эксплуатацию в 2004 г.,</w:t>
      </w:r>
      <w:r w:rsidR="00F3471D" w:rsidRPr="001136EE">
        <w:rPr>
          <w:rFonts w:eastAsia="Times New Roman" w:cs="Times New Roman"/>
          <w:szCs w:val="24"/>
          <w:shd w:val="clear" w:color="auto" w:fill="FFFFFF"/>
          <w:lang w:eastAsia="ru-RU"/>
        </w:rPr>
        <w:t xml:space="preserve"> срок эксплуатации 15,8 лет;</w:t>
      </w:r>
      <w:r w:rsidRPr="001136EE">
        <w:rPr>
          <w:rFonts w:eastAsia="Times New Roman" w:cs="Times New Roman"/>
          <w:szCs w:val="24"/>
          <w:shd w:val="clear" w:color="auto" w:fill="FFFFFF"/>
          <w:lang w:eastAsia="ru-RU"/>
        </w:rPr>
        <w:t xml:space="preserve"> </w:t>
      </w:r>
    </w:p>
    <w:p w:rsidR="0016355A" w:rsidRPr="001136EE" w:rsidRDefault="0016355A" w:rsidP="00AB6A1D">
      <w:pPr>
        <w:spacing w:line="240" w:lineRule="auto"/>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 свалка-полигон в районе Талнах общей площадью 39,2 га. Полигон введен в эксплуатацию в 1986 г. Срок эксплуатации в проектной документации не определен. 23.03.2015 полигону выдана бессрочная лицензия №02400150. Эксплуатируется ООО «Байкал-2000».</w:t>
      </w:r>
    </w:p>
    <w:p w:rsidR="0016355A" w:rsidRPr="001136EE" w:rsidRDefault="0016355A" w:rsidP="00AB6A1D">
      <w:pPr>
        <w:spacing w:line="240" w:lineRule="auto"/>
        <w:ind w:firstLine="0"/>
        <w:jc w:val="right"/>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Таблица 2.18</w:t>
      </w:r>
    </w:p>
    <w:p w:rsidR="0016355A" w:rsidRPr="001136EE" w:rsidRDefault="0016355A" w:rsidP="00AB6A1D">
      <w:pPr>
        <w:spacing w:line="240" w:lineRule="auto"/>
        <w:ind w:firstLine="0"/>
        <w:jc w:val="center"/>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Основные характеристики и показатели системы сбора и утилизации ТКО компанией ООО «</w:t>
      </w:r>
      <w:proofErr w:type="spellStart"/>
      <w:r w:rsidRPr="001136EE">
        <w:rPr>
          <w:rFonts w:eastAsia="Times New Roman" w:cs="Times New Roman"/>
          <w:szCs w:val="24"/>
          <w:shd w:val="clear" w:color="auto" w:fill="FFFFFF"/>
          <w:lang w:eastAsia="ru-RU"/>
        </w:rPr>
        <w:t>Стройбытсервис</w:t>
      </w:r>
      <w:proofErr w:type="spellEnd"/>
      <w:r w:rsidRPr="001136EE">
        <w:rPr>
          <w:rFonts w:eastAsia="Times New Roman" w:cs="Times New Roman"/>
          <w:szCs w:val="24"/>
          <w:shd w:val="clear" w:color="auto" w:fill="FFFFFF"/>
          <w:lang w:eastAsia="ru-RU"/>
        </w:rPr>
        <w:t xml:space="preserve">» на территории </w:t>
      </w:r>
      <w:r w:rsidR="007468D9" w:rsidRPr="001136EE">
        <w:rPr>
          <w:rFonts w:eastAsia="Times New Roman" w:cs="Times New Roman"/>
          <w:szCs w:val="24"/>
          <w:shd w:val="clear" w:color="auto" w:fill="FFFFFF"/>
          <w:lang w:eastAsia="ru-RU"/>
        </w:rPr>
        <w:t>МО город</w:t>
      </w:r>
      <w:r w:rsidRPr="001136EE">
        <w:rPr>
          <w:rFonts w:eastAsia="Times New Roman" w:cs="Times New Roman"/>
          <w:szCs w:val="24"/>
          <w:shd w:val="clear" w:color="auto" w:fill="FFFFFF"/>
          <w:lang w:eastAsia="ru-RU"/>
        </w:rPr>
        <w:t xml:space="preserve"> Норильск в 2011-2015 гг.</w:t>
      </w:r>
    </w:p>
    <w:tbl>
      <w:tblPr>
        <w:tblStyle w:val="21"/>
        <w:tblW w:w="0" w:type="auto"/>
        <w:jc w:val="center"/>
        <w:tblLook w:val="01E0" w:firstRow="1" w:lastRow="1" w:firstColumn="1" w:lastColumn="1" w:noHBand="0" w:noVBand="0"/>
      </w:tblPr>
      <w:tblGrid>
        <w:gridCol w:w="2946"/>
        <w:gridCol w:w="724"/>
        <w:gridCol w:w="1058"/>
        <w:gridCol w:w="1134"/>
        <w:gridCol w:w="1134"/>
        <w:gridCol w:w="1133"/>
        <w:gridCol w:w="1098"/>
      </w:tblGrid>
      <w:tr w:rsidR="0016355A" w:rsidRPr="001136EE" w:rsidTr="005F0A2E">
        <w:trPr>
          <w:jc w:val="center"/>
        </w:trPr>
        <w:tc>
          <w:tcPr>
            <w:tcW w:w="2946"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Показатели</w:t>
            </w:r>
          </w:p>
        </w:tc>
        <w:tc>
          <w:tcPr>
            <w:tcW w:w="72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Ед. изм.</w:t>
            </w:r>
          </w:p>
        </w:tc>
        <w:tc>
          <w:tcPr>
            <w:tcW w:w="1058"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2011</w:t>
            </w:r>
          </w:p>
        </w:tc>
        <w:tc>
          <w:tcPr>
            <w:tcW w:w="113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2012</w:t>
            </w:r>
          </w:p>
        </w:tc>
        <w:tc>
          <w:tcPr>
            <w:tcW w:w="113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2013</w:t>
            </w:r>
          </w:p>
        </w:tc>
        <w:tc>
          <w:tcPr>
            <w:tcW w:w="1133"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2014</w:t>
            </w:r>
          </w:p>
        </w:tc>
        <w:tc>
          <w:tcPr>
            <w:tcW w:w="1098"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2015</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Проектная вместимость объекта для захоронения ТКО</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16310</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16310</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16310</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16310</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16310</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Площадь объекта для захоронения (утилизации) ТКО</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га</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38,27</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38,27</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38,27</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38,27</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38,27</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Накопленный объем захороненных (утилизированных) ТКО</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2752,78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3151,76</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3541,86</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3934,06</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4319,17</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Объем ТКО, принимаемых на полигоне</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378,98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378,98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378,98</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378,98</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378,98</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Объем реализации услуги по захоронению (утилизации) ТКО от всех потребителей</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413,8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398,98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390,1</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392,2</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385,11</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Отклонения</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color w:val="000000"/>
                <w:sz w:val="22"/>
                <w:szCs w:val="22"/>
              </w:rPr>
            </w:pPr>
            <w:r w:rsidRPr="001136EE">
              <w:rPr>
                <w:color w:val="000000"/>
                <w:sz w:val="22"/>
                <w:szCs w:val="22"/>
              </w:rPr>
              <w:t>34,82</w:t>
            </w:r>
          </w:p>
        </w:tc>
        <w:tc>
          <w:tcPr>
            <w:tcW w:w="1134" w:type="dxa"/>
            <w:vAlign w:val="center"/>
          </w:tcPr>
          <w:p w:rsidR="0016355A" w:rsidRPr="001136EE" w:rsidRDefault="0016355A" w:rsidP="00AB6A1D">
            <w:pPr>
              <w:spacing w:line="240" w:lineRule="auto"/>
              <w:ind w:firstLine="0"/>
              <w:jc w:val="center"/>
              <w:rPr>
                <w:color w:val="000000"/>
                <w:sz w:val="22"/>
                <w:szCs w:val="22"/>
              </w:rPr>
            </w:pPr>
            <w:r w:rsidRPr="001136EE">
              <w:rPr>
                <w:color w:val="000000"/>
                <w:sz w:val="22"/>
                <w:szCs w:val="22"/>
              </w:rPr>
              <w:t>20</w:t>
            </w:r>
          </w:p>
        </w:tc>
        <w:tc>
          <w:tcPr>
            <w:tcW w:w="1134" w:type="dxa"/>
            <w:vAlign w:val="center"/>
          </w:tcPr>
          <w:p w:rsidR="0016355A" w:rsidRPr="001136EE" w:rsidRDefault="0016355A" w:rsidP="00AB6A1D">
            <w:pPr>
              <w:spacing w:line="240" w:lineRule="auto"/>
              <w:ind w:firstLine="0"/>
              <w:jc w:val="center"/>
              <w:rPr>
                <w:color w:val="000000"/>
                <w:sz w:val="22"/>
                <w:szCs w:val="22"/>
              </w:rPr>
            </w:pPr>
            <w:r w:rsidRPr="001136EE">
              <w:rPr>
                <w:color w:val="000000"/>
                <w:sz w:val="22"/>
                <w:szCs w:val="22"/>
              </w:rPr>
              <w:t>11,12</w:t>
            </w:r>
          </w:p>
        </w:tc>
        <w:tc>
          <w:tcPr>
            <w:tcW w:w="1133" w:type="dxa"/>
            <w:vAlign w:val="center"/>
          </w:tcPr>
          <w:p w:rsidR="0016355A" w:rsidRPr="001136EE" w:rsidRDefault="0016355A" w:rsidP="00AB6A1D">
            <w:pPr>
              <w:spacing w:line="240" w:lineRule="auto"/>
              <w:ind w:firstLine="0"/>
              <w:jc w:val="center"/>
              <w:rPr>
                <w:color w:val="000000"/>
                <w:sz w:val="22"/>
                <w:szCs w:val="22"/>
              </w:rPr>
            </w:pPr>
            <w:r w:rsidRPr="001136EE">
              <w:rPr>
                <w:color w:val="000000"/>
                <w:sz w:val="22"/>
                <w:szCs w:val="22"/>
              </w:rPr>
              <w:t>13,22</w:t>
            </w:r>
          </w:p>
        </w:tc>
        <w:tc>
          <w:tcPr>
            <w:tcW w:w="1098" w:type="dxa"/>
            <w:vAlign w:val="center"/>
          </w:tcPr>
          <w:p w:rsidR="0016355A" w:rsidRPr="001136EE" w:rsidRDefault="0016355A" w:rsidP="00AB6A1D">
            <w:pPr>
              <w:spacing w:line="240" w:lineRule="auto"/>
              <w:ind w:firstLine="0"/>
              <w:jc w:val="center"/>
              <w:rPr>
                <w:color w:val="000000"/>
                <w:sz w:val="22"/>
                <w:szCs w:val="22"/>
              </w:rPr>
            </w:pPr>
            <w:r w:rsidRPr="001136EE">
              <w:rPr>
                <w:color w:val="000000"/>
                <w:sz w:val="22"/>
                <w:szCs w:val="22"/>
              </w:rPr>
              <w:t>6,13</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В том числе объем реализации услуги по захоронению (утилизации) ТКО населению</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339,4</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347,52</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350,15</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357,6</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326,84</w:t>
            </w:r>
          </w:p>
        </w:tc>
      </w:tr>
      <w:tr w:rsidR="0016355A" w:rsidRPr="001136EE" w:rsidTr="005F0A2E">
        <w:trPr>
          <w:jc w:val="center"/>
        </w:trPr>
        <w:tc>
          <w:tcPr>
            <w:tcW w:w="2946" w:type="dxa"/>
          </w:tcPr>
          <w:p w:rsidR="0016355A" w:rsidRPr="001136EE" w:rsidRDefault="0016355A" w:rsidP="00AB6A1D">
            <w:pPr>
              <w:spacing w:line="240" w:lineRule="auto"/>
              <w:ind w:firstLine="0"/>
              <w:rPr>
                <w:sz w:val="22"/>
                <w:szCs w:val="22"/>
              </w:rPr>
            </w:pPr>
            <w:r w:rsidRPr="001136EE">
              <w:rPr>
                <w:sz w:val="22"/>
                <w:szCs w:val="22"/>
              </w:rPr>
              <w:t>Численность населения, пользующегося услугой по захоронению (утилизации) ТКО</w:t>
            </w:r>
          </w:p>
        </w:tc>
        <w:tc>
          <w:tcPr>
            <w:tcW w:w="724" w:type="dxa"/>
            <w:vAlign w:val="center"/>
          </w:tcPr>
          <w:p w:rsidR="0016355A" w:rsidRPr="001136EE" w:rsidRDefault="0016355A" w:rsidP="00AB6A1D">
            <w:pPr>
              <w:spacing w:line="240" w:lineRule="auto"/>
              <w:ind w:firstLine="0"/>
              <w:jc w:val="center"/>
              <w:rPr>
                <w:sz w:val="22"/>
                <w:szCs w:val="22"/>
              </w:rPr>
            </w:pPr>
            <w:r w:rsidRPr="001136EE">
              <w:rPr>
                <w:sz w:val="22"/>
                <w:szCs w:val="22"/>
              </w:rPr>
              <w:t>тыс. чел</w:t>
            </w:r>
          </w:p>
        </w:tc>
        <w:tc>
          <w:tcPr>
            <w:tcW w:w="1058" w:type="dxa"/>
            <w:vAlign w:val="center"/>
          </w:tcPr>
          <w:p w:rsidR="0016355A" w:rsidRPr="001136EE" w:rsidRDefault="0016355A" w:rsidP="00AB6A1D">
            <w:pPr>
              <w:spacing w:line="240" w:lineRule="auto"/>
              <w:ind w:firstLine="0"/>
              <w:jc w:val="center"/>
              <w:rPr>
                <w:sz w:val="22"/>
                <w:szCs w:val="22"/>
              </w:rPr>
            </w:pPr>
            <w:r w:rsidRPr="001136EE">
              <w:rPr>
                <w:sz w:val="22"/>
                <w:szCs w:val="22"/>
              </w:rPr>
              <w:t>135,73</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135,73</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135,73</w:t>
            </w:r>
          </w:p>
        </w:tc>
        <w:tc>
          <w:tcPr>
            <w:tcW w:w="1133" w:type="dxa"/>
            <w:vAlign w:val="center"/>
          </w:tcPr>
          <w:p w:rsidR="0016355A" w:rsidRPr="001136EE" w:rsidRDefault="0016355A" w:rsidP="00AB6A1D">
            <w:pPr>
              <w:spacing w:line="240" w:lineRule="auto"/>
              <w:ind w:firstLine="0"/>
              <w:jc w:val="center"/>
              <w:rPr>
                <w:sz w:val="22"/>
                <w:szCs w:val="22"/>
              </w:rPr>
            </w:pPr>
            <w:r w:rsidRPr="001136EE">
              <w:rPr>
                <w:sz w:val="22"/>
                <w:szCs w:val="22"/>
              </w:rPr>
              <w:t>135,73</w:t>
            </w:r>
          </w:p>
        </w:tc>
        <w:tc>
          <w:tcPr>
            <w:tcW w:w="1098" w:type="dxa"/>
            <w:vAlign w:val="center"/>
          </w:tcPr>
          <w:p w:rsidR="0016355A" w:rsidRPr="001136EE" w:rsidRDefault="0016355A" w:rsidP="00AB6A1D">
            <w:pPr>
              <w:spacing w:line="240" w:lineRule="auto"/>
              <w:ind w:firstLine="0"/>
              <w:jc w:val="center"/>
              <w:rPr>
                <w:sz w:val="22"/>
                <w:szCs w:val="22"/>
              </w:rPr>
            </w:pPr>
            <w:r w:rsidRPr="001136EE">
              <w:rPr>
                <w:sz w:val="22"/>
                <w:szCs w:val="22"/>
              </w:rPr>
              <w:t>135,73</w:t>
            </w:r>
          </w:p>
        </w:tc>
      </w:tr>
    </w:tbl>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szCs w:val="24"/>
          <w:lang w:eastAsia="ru-RU"/>
        </w:rPr>
        <w:t>При среднегодовом превышении фактического накопления над нормативным на 16,734 тыс. куб. м следует установить новый норматив по данному полигону в 396 тыс. куб. м в год. В этом случае оставшаяся на начало 2015 года емкость полигона в 12376 тыс. тонн заполнится через 31 год, то есть к 2045 году.</w:t>
      </w:r>
    </w:p>
    <w:p w:rsidR="0016355A" w:rsidRPr="001136EE" w:rsidRDefault="0016355A" w:rsidP="00AB6A1D">
      <w:pPr>
        <w:spacing w:line="240" w:lineRule="auto"/>
        <w:ind w:firstLine="0"/>
        <w:jc w:val="right"/>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Таблица 2.19</w:t>
      </w:r>
    </w:p>
    <w:p w:rsidR="0016355A" w:rsidRPr="001136EE" w:rsidRDefault="0016355A" w:rsidP="00AB6A1D">
      <w:pPr>
        <w:spacing w:line="240" w:lineRule="auto"/>
        <w:ind w:firstLine="0"/>
        <w:jc w:val="center"/>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 xml:space="preserve">Основные характеристики и показатели системы сбора и утилизации ТКО компанией ООО «Байкал-2000» на территории </w:t>
      </w:r>
      <w:r w:rsidR="007468D9" w:rsidRPr="001136EE">
        <w:rPr>
          <w:rFonts w:eastAsia="Times New Roman" w:cs="Times New Roman"/>
          <w:szCs w:val="24"/>
          <w:shd w:val="clear" w:color="auto" w:fill="FFFFFF"/>
          <w:lang w:eastAsia="ru-RU"/>
        </w:rPr>
        <w:t>МО город</w:t>
      </w:r>
      <w:r w:rsidRPr="001136EE">
        <w:rPr>
          <w:rFonts w:eastAsia="Times New Roman" w:cs="Times New Roman"/>
          <w:szCs w:val="24"/>
          <w:shd w:val="clear" w:color="auto" w:fill="FFFFFF"/>
          <w:lang w:eastAsia="ru-RU"/>
        </w:rPr>
        <w:t xml:space="preserve"> Норильск в 2011-2015 гг.</w:t>
      </w:r>
    </w:p>
    <w:tbl>
      <w:tblPr>
        <w:tblStyle w:val="21"/>
        <w:tblW w:w="0" w:type="auto"/>
        <w:jc w:val="center"/>
        <w:tblLook w:val="01E0" w:firstRow="1" w:lastRow="1" w:firstColumn="1" w:lastColumn="1" w:noHBand="0" w:noVBand="0"/>
      </w:tblPr>
      <w:tblGrid>
        <w:gridCol w:w="3009"/>
        <w:gridCol w:w="716"/>
        <w:gridCol w:w="1081"/>
        <w:gridCol w:w="1134"/>
        <w:gridCol w:w="1118"/>
        <w:gridCol w:w="1134"/>
        <w:gridCol w:w="1134"/>
      </w:tblGrid>
      <w:tr w:rsidR="0016355A" w:rsidRPr="001136EE" w:rsidTr="005F0A2E">
        <w:trPr>
          <w:jc w:val="center"/>
        </w:trPr>
        <w:tc>
          <w:tcPr>
            <w:tcW w:w="3009"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Показатели</w:t>
            </w:r>
          </w:p>
        </w:tc>
        <w:tc>
          <w:tcPr>
            <w:tcW w:w="716"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Ед. изм.</w:t>
            </w:r>
          </w:p>
        </w:tc>
        <w:tc>
          <w:tcPr>
            <w:tcW w:w="1081"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2011</w:t>
            </w:r>
          </w:p>
        </w:tc>
        <w:tc>
          <w:tcPr>
            <w:tcW w:w="113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2012</w:t>
            </w:r>
          </w:p>
        </w:tc>
        <w:tc>
          <w:tcPr>
            <w:tcW w:w="1118"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2013</w:t>
            </w:r>
          </w:p>
        </w:tc>
        <w:tc>
          <w:tcPr>
            <w:tcW w:w="113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2014</w:t>
            </w:r>
          </w:p>
        </w:tc>
        <w:tc>
          <w:tcPr>
            <w:tcW w:w="1134" w:type="dxa"/>
            <w:tcBorders>
              <w:top w:val="single" w:sz="4" w:space="0" w:color="auto"/>
            </w:tcBorders>
            <w:vAlign w:val="center"/>
          </w:tcPr>
          <w:p w:rsidR="0016355A" w:rsidRPr="001136EE" w:rsidRDefault="0016355A" w:rsidP="00AB6A1D">
            <w:pPr>
              <w:spacing w:line="240" w:lineRule="auto"/>
              <w:ind w:firstLine="0"/>
              <w:jc w:val="center"/>
              <w:rPr>
                <w:sz w:val="22"/>
                <w:szCs w:val="22"/>
              </w:rPr>
            </w:pPr>
            <w:r w:rsidRPr="001136EE">
              <w:rPr>
                <w:sz w:val="22"/>
                <w:szCs w:val="22"/>
              </w:rPr>
              <w:t>2015</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Проектная вместимость объекта для захоронения ТКО</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2400</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12665</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12665</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12665</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12665</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lastRenderedPageBreak/>
              <w:t>Площадь объекта для захоронения (утилизации) ТКО</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га</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5,9</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5,05</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5,05</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5,05</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5,05</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Накопленный объем захороненных (утилизированных) ТКО</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2296,34</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2423,22</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2543,77</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2654,67</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2760,85</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Объем ТКО, принимаемых на полигоне</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120,24</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126,87</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120,56</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110,90</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106,18</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Объем реализации услуги по захоронению (утилизации) ТКО от всех потребителей</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120,24</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126,87</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120,56</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110,90</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106,18</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В том числе объем реализации услуги по захоронению (утилизации) ТКО населению</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м</w:t>
            </w:r>
            <w:r w:rsidRPr="001136EE">
              <w:rPr>
                <w:sz w:val="22"/>
                <w:szCs w:val="22"/>
                <w:vertAlign w:val="superscript"/>
              </w:rPr>
              <w:t>3</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96,32</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100,5</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94,22</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87,96</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82,98</w:t>
            </w:r>
          </w:p>
        </w:tc>
      </w:tr>
      <w:tr w:rsidR="0016355A" w:rsidRPr="001136EE" w:rsidTr="005F0A2E">
        <w:trPr>
          <w:jc w:val="center"/>
        </w:trPr>
        <w:tc>
          <w:tcPr>
            <w:tcW w:w="3009" w:type="dxa"/>
            <w:vAlign w:val="center"/>
          </w:tcPr>
          <w:p w:rsidR="0016355A" w:rsidRPr="001136EE" w:rsidRDefault="0016355A" w:rsidP="00AB6A1D">
            <w:pPr>
              <w:spacing w:line="240" w:lineRule="auto"/>
              <w:ind w:firstLine="0"/>
              <w:jc w:val="left"/>
              <w:rPr>
                <w:sz w:val="22"/>
                <w:szCs w:val="22"/>
              </w:rPr>
            </w:pPr>
            <w:r w:rsidRPr="001136EE">
              <w:rPr>
                <w:sz w:val="22"/>
                <w:szCs w:val="22"/>
              </w:rPr>
              <w:t>Численность населения, пользующегося услугой по захоронению (утилизации) ТКО</w:t>
            </w:r>
          </w:p>
        </w:tc>
        <w:tc>
          <w:tcPr>
            <w:tcW w:w="716" w:type="dxa"/>
            <w:vAlign w:val="center"/>
          </w:tcPr>
          <w:p w:rsidR="0016355A" w:rsidRPr="001136EE" w:rsidRDefault="0016355A" w:rsidP="00AB6A1D">
            <w:pPr>
              <w:spacing w:line="240" w:lineRule="auto"/>
              <w:ind w:firstLine="0"/>
              <w:jc w:val="center"/>
              <w:rPr>
                <w:sz w:val="22"/>
                <w:szCs w:val="22"/>
              </w:rPr>
            </w:pPr>
            <w:r w:rsidRPr="001136EE">
              <w:rPr>
                <w:sz w:val="22"/>
                <w:szCs w:val="22"/>
              </w:rPr>
              <w:t>тыс. чел</w:t>
            </w:r>
          </w:p>
        </w:tc>
        <w:tc>
          <w:tcPr>
            <w:tcW w:w="1081" w:type="dxa"/>
            <w:vAlign w:val="center"/>
          </w:tcPr>
          <w:p w:rsidR="0016355A" w:rsidRPr="001136EE" w:rsidRDefault="0016355A" w:rsidP="00AB6A1D">
            <w:pPr>
              <w:spacing w:line="240" w:lineRule="auto"/>
              <w:ind w:firstLine="0"/>
              <w:jc w:val="center"/>
              <w:rPr>
                <w:sz w:val="22"/>
                <w:szCs w:val="22"/>
              </w:rPr>
            </w:pPr>
            <w:r w:rsidRPr="001136EE">
              <w:rPr>
                <w:sz w:val="22"/>
                <w:szCs w:val="22"/>
              </w:rPr>
              <w:t>49,07</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48,82</w:t>
            </w:r>
          </w:p>
        </w:tc>
        <w:tc>
          <w:tcPr>
            <w:tcW w:w="1118" w:type="dxa"/>
            <w:vAlign w:val="center"/>
          </w:tcPr>
          <w:p w:rsidR="0016355A" w:rsidRPr="001136EE" w:rsidRDefault="0016355A" w:rsidP="00AB6A1D">
            <w:pPr>
              <w:spacing w:line="240" w:lineRule="auto"/>
              <w:ind w:firstLine="0"/>
              <w:jc w:val="center"/>
              <w:rPr>
                <w:sz w:val="22"/>
                <w:szCs w:val="22"/>
              </w:rPr>
            </w:pPr>
            <w:r w:rsidRPr="001136EE">
              <w:rPr>
                <w:sz w:val="22"/>
                <w:szCs w:val="22"/>
              </w:rPr>
              <w:t>50,048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48,8</w:t>
            </w:r>
          </w:p>
        </w:tc>
        <w:tc>
          <w:tcPr>
            <w:tcW w:w="1134" w:type="dxa"/>
            <w:vAlign w:val="center"/>
          </w:tcPr>
          <w:p w:rsidR="0016355A" w:rsidRPr="001136EE" w:rsidRDefault="0016355A" w:rsidP="00AB6A1D">
            <w:pPr>
              <w:spacing w:line="240" w:lineRule="auto"/>
              <w:ind w:firstLine="0"/>
              <w:jc w:val="center"/>
              <w:rPr>
                <w:sz w:val="22"/>
                <w:szCs w:val="22"/>
              </w:rPr>
            </w:pPr>
            <w:r w:rsidRPr="001136EE">
              <w:rPr>
                <w:sz w:val="22"/>
                <w:szCs w:val="22"/>
              </w:rPr>
              <w:t>48,8</w:t>
            </w:r>
          </w:p>
        </w:tc>
      </w:tr>
    </w:tbl>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szCs w:val="24"/>
          <w:lang w:eastAsia="ru-RU"/>
        </w:rPr>
        <w:t>В среднем на этот полигон ежегодно поступает 119 тыс. тонн ТКО. Это означает, что полигон будет полностью использован только через 84 года, то есть к 2099 году. Связано это с тем, что услугами полигона пользуются всего около 50 тысяч человек, тогда как полигоном ООО «</w:t>
      </w:r>
      <w:proofErr w:type="spellStart"/>
      <w:r w:rsidRPr="001136EE">
        <w:rPr>
          <w:rFonts w:eastAsia="Times New Roman" w:cs="Times New Roman"/>
          <w:szCs w:val="24"/>
          <w:lang w:eastAsia="ru-RU"/>
        </w:rPr>
        <w:t>Стройбытсервис</w:t>
      </w:r>
      <w:proofErr w:type="spellEnd"/>
      <w:r w:rsidRPr="001136EE">
        <w:rPr>
          <w:rFonts w:eastAsia="Times New Roman" w:cs="Times New Roman"/>
          <w:szCs w:val="24"/>
          <w:lang w:eastAsia="ru-RU"/>
        </w:rPr>
        <w:t>» около 136 тысяч человек, то есть в 2,7 раза больше.</w:t>
      </w:r>
    </w:p>
    <w:p w:rsidR="0016355A" w:rsidRPr="001136EE" w:rsidRDefault="0016355A" w:rsidP="00AB6A1D">
      <w:pPr>
        <w:spacing w:line="240" w:lineRule="auto"/>
      </w:pPr>
      <w:r w:rsidRPr="001136EE">
        <w:t>Услуги по размещению отходов на свалках-полигонах оказываются согласно договорам, заключаемым с организациями.</w:t>
      </w:r>
    </w:p>
    <w:p w:rsidR="0016355A" w:rsidRPr="001136EE" w:rsidRDefault="0016355A" w:rsidP="00AB6A1D">
      <w:pPr>
        <w:spacing w:line="240" w:lineRule="auto"/>
        <w:rPr>
          <w:szCs w:val="20"/>
        </w:rPr>
      </w:pPr>
      <w:r w:rsidRPr="001136EE">
        <w:t xml:space="preserve">Вывоз образующихся отходов осуществляется на договорной основе. Помимо этого, отходы принимаются от физических и юридических </w:t>
      </w:r>
      <w:r w:rsidRPr="001136EE">
        <w:rPr>
          <w:szCs w:val="20"/>
        </w:rPr>
        <w:t xml:space="preserve">лиц, вывозимых собственными силами. </w:t>
      </w:r>
    </w:p>
    <w:p w:rsidR="0016355A" w:rsidRPr="001136EE" w:rsidRDefault="0016355A" w:rsidP="00AB6A1D">
      <w:pPr>
        <w:spacing w:line="240" w:lineRule="auto"/>
      </w:pPr>
      <w:r w:rsidRPr="001136EE">
        <w:rPr>
          <w:szCs w:val="20"/>
        </w:rPr>
        <w:t xml:space="preserve">В </w:t>
      </w:r>
      <w:r w:rsidR="007468D9" w:rsidRPr="001136EE">
        <w:rPr>
          <w:szCs w:val="20"/>
        </w:rPr>
        <w:t>МО</w:t>
      </w:r>
      <w:r w:rsidRPr="001136EE">
        <w:rPr>
          <w:szCs w:val="20"/>
        </w:rPr>
        <w:t xml:space="preserve"> город Норильск договоры на предоставление услуги по захоронению</w:t>
      </w:r>
      <w:r w:rsidRPr="001136EE">
        <w:t xml:space="preserve"> (утилизации) ТКО заключаются с абонентами: управляющими организациями, а также специализированными предприятиями.</w:t>
      </w:r>
    </w:p>
    <w:p w:rsidR="0016355A" w:rsidRPr="001136EE" w:rsidRDefault="0016355A" w:rsidP="00AB6A1D">
      <w:pPr>
        <w:spacing w:line="240" w:lineRule="auto"/>
        <w:rPr>
          <w:lang w:eastAsia="ru-RU"/>
        </w:rPr>
      </w:pPr>
      <w:r w:rsidRPr="001136EE">
        <w:rPr>
          <w:lang w:eastAsia="ru-RU"/>
        </w:rPr>
        <w:t>Сбор и вывоз ТКО от объектов муниципальной собственности муниципального образования город Норильск осуществляется силами МБУ «Автохозяйство».</w:t>
      </w:r>
      <w:r w:rsidR="00A35894" w:rsidRPr="001136EE">
        <w:rPr>
          <w:lang w:eastAsia="ru-RU"/>
        </w:rPr>
        <w:t xml:space="preserve"> </w:t>
      </w:r>
      <w:r w:rsidRPr="001136EE">
        <w:rPr>
          <w:lang w:eastAsia="ru-RU"/>
        </w:rPr>
        <w:t>Накопление ТКО осуществляется в металлических контейнерах объемом 0,75 м</w:t>
      </w:r>
      <w:r w:rsidRPr="001136EE">
        <w:rPr>
          <w:vertAlign w:val="superscript"/>
          <w:lang w:eastAsia="ru-RU"/>
        </w:rPr>
        <w:t>3</w:t>
      </w:r>
      <w:r w:rsidRPr="001136EE">
        <w:rPr>
          <w:lang w:eastAsia="ru-RU"/>
        </w:rPr>
        <w:t xml:space="preserve">, размещенных на 154 объектах муниципальной собственности в количестве 179 шт. На объектах муниципальной собственности </w:t>
      </w:r>
      <w:r w:rsidR="00C4030B" w:rsidRPr="001136EE">
        <w:rPr>
          <w:rFonts w:eastAsia="Times New Roman" w:cs="Times New Roman"/>
          <w:szCs w:val="24"/>
        </w:rPr>
        <w:t xml:space="preserve">МО город Норильск </w:t>
      </w:r>
      <w:r w:rsidRPr="001136EE">
        <w:rPr>
          <w:lang w:eastAsia="ru-RU"/>
        </w:rPr>
        <w:t>мусороприемные камеры не предусмотрены.</w:t>
      </w:r>
    </w:p>
    <w:p w:rsidR="0016355A" w:rsidRPr="001136EE" w:rsidRDefault="0016355A" w:rsidP="00AB6A1D">
      <w:pPr>
        <w:spacing w:line="240" w:lineRule="auto"/>
        <w:ind w:firstLine="0"/>
        <w:jc w:val="right"/>
        <w:rPr>
          <w:lang w:eastAsia="ru-RU"/>
        </w:rPr>
      </w:pPr>
      <w:r w:rsidRPr="001136EE">
        <w:rPr>
          <w:lang w:eastAsia="ru-RU"/>
        </w:rPr>
        <w:t xml:space="preserve">Таблица 2.20 </w:t>
      </w:r>
    </w:p>
    <w:p w:rsidR="0016355A" w:rsidRPr="001136EE" w:rsidRDefault="0016355A" w:rsidP="00AB6A1D">
      <w:pPr>
        <w:spacing w:line="240" w:lineRule="auto"/>
        <w:ind w:firstLine="0"/>
        <w:jc w:val="center"/>
        <w:rPr>
          <w:lang w:eastAsia="ru-RU"/>
        </w:rPr>
      </w:pPr>
      <w:r w:rsidRPr="001136EE">
        <w:rPr>
          <w:lang w:eastAsia="ru-RU"/>
        </w:rPr>
        <w:t xml:space="preserve">Количество и характеристика </w:t>
      </w:r>
      <w:proofErr w:type="spellStart"/>
      <w:r w:rsidRPr="001136EE">
        <w:rPr>
          <w:lang w:eastAsia="ru-RU"/>
        </w:rPr>
        <w:t>мусоровозочных</w:t>
      </w:r>
      <w:proofErr w:type="spellEnd"/>
      <w:r w:rsidRPr="001136EE">
        <w:rPr>
          <w:lang w:eastAsia="ru-RU"/>
        </w:rPr>
        <w:t xml:space="preserve"> машин МБУ «Автохозяйство»</w:t>
      </w:r>
    </w:p>
    <w:tbl>
      <w:tblPr>
        <w:tblStyle w:val="a3"/>
        <w:tblW w:w="0" w:type="auto"/>
        <w:jc w:val="center"/>
        <w:tblLook w:val="04A0" w:firstRow="1" w:lastRow="0" w:firstColumn="1" w:lastColumn="0" w:noHBand="0" w:noVBand="1"/>
      </w:tblPr>
      <w:tblGrid>
        <w:gridCol w:w="1370"/>
        <w:gridCol w:w="1579"/>
        <w:gridCol w:w="1620"/>
        <w:gridCol w:w="1620"/>
        <w:gridCol w:w="1620"/>
        <w:gridCol w:w="1512"/>
      </w:tblGrid>
      <w:tr w:rsidR="0016355A" w:rsidRPr="001136EE" w:rsidTr="005F0A2E">
        <w:trPr>
          <w:jc w:val="center"/>
        </w:trPr>
        <w:tc>
          <w:tcPr>
            <w:tcW w:w="1370" w:type="dxa"/>
            <w:vAlign w:val="center"/>
          </w:tcPr>
          <w:p w:rsidR="0016355A" w:rsidRPr="001136EE" w:rsidRDefault="0016355A" w:rsidP="00AB6A1D">
            <w:pPr>
              <w:spacing w:line="240" w:lineRule="auto"/>
              <w:ind w:left="-53" w:firstLine="53"/>
              <w:jc w:val="center"/>
              <w:rPr>
                <w:lang w:eastAsia="ru-RU"/>
              </w:rPr>
            </w:pPr>
            <w:r w:rsidRPr="001136EE">
              <w:rPr>
                <w:sz w:val="22"/>
                <w:lang w:eastAsia="ru-RU"/>
              </w:rPr>
              <w:t>Марка а/машины</w:t>
            </w:r>
          </w:p>
        </w:tc>
        <w:tc>
          <w:tcPr>
            <w:tcW w:w="1579" w:type="dxa"/>
            <w:vAlign w:val="center"/>
          </w:tcPr>
          <w:p w:rsidR="0016355A" w:rsidRPr="001136EE" w:rsidRDefault="0016355A" w:rsidP="00AB6A1D">
            <w:pPr>
              <w:spacing w:line="240" w:lineRule="auto"/>
              <w:ind w:firstLine="0"/>
              <w:jc w:val="center"/>
              <w:rPr>
                <w:lang w:eastAsia="ru-RU"/>
              </w:rPr>
            </w:pPr>
            <w:proofErr w:type="spellStart"/>
            <w:r w:rsidRPr="001136EE">
              <w:rPr>
                <w:sz w:val="22"/>
                <w:lang w:eastAsia="ru-RU"/>
              </w:rPr>
              <w:t>Гос</w:t>
            </w:r>
            <w:proofErr w:type="spellEnd"/>
            <w:r w:rsidRPr="001136EE">
              <w:rPr>
                <w:sz w:val="22"/>
                <w:lang w:eastAsia="ru-RU"/>
              </w:rPr>
              <w:t xml:space="preserve"> №</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 xml:space="preserve">Год ввода в </w:t>
            </w:r>
            <w:proofErr w:type="spellStart"/>
            <w:r w:rsidRPr="001136EE">
              <w:rPr>
                <w:sz w:val="22"/>
                <w:lang w:eastAsia="ru-RU"/>
              </w:rPr>
              <w:t>экспл</w:t>
            </w:r>
            <w:proofErr w:type="spellEnd"/>
            <w:r w:rsidRPr="001136EE">
              <w:rPr>
                <w:sz w:val="22"/>
                <w:lang w:eastAsia="ru-RU"/>
              </w:rPr>
              <w:t>.</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Пробег за 2015 год, км</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Часы работы техники за 2015 год</w:t>
            </w:r>
          </w:p>
        </w:tc>
        <w:tc>
          <w:tcPr>
            <w:tcW w:w="1512" w:type="dxa"/>
            <w:vAlign w:val="center"/>
          </w:tcPr>
          <w:p w:rsidR="0016355A" w:rsidRPr="001136EE" w:rsidRDefault="0016355A" w:rsidP="00AB6A1D">
            <w:pPr>
              <w:spacing w:line="240" w:lineRule="auto"/>
              <w:ind w:firstLine="0"/>
              <w:jc w:val="center"/>
              <w:rPr>
                <w:lang w:eastAsia="ru-RU"/>
              </w:rPr>
            </w:pPr>
            <w:r w:rsidRPr="001136EE">
              <w:rPr>
                <w:sz w:val="22"/>
                <w:lang w:eastAsia="ru-RU"/>
              </w:rPr>
              <w:t>% износа на 01.01.2015г.</w:t>
            </w:r>
          </w:p>
        </w:tc>
      </w:tr>
      <w:tr w:rsidR="0016355A" w:rsidRPr="001136EE" w:rsidTr="005F0A2E">
        <w:trPr>
          <w:jc w:val="center"/>
        </w:trPr>
        <w:tc>
          <w:tcPr>
            <w:tcW w:w="1370" w:type="dxa"/>
            <w:vAlign w:val="center"/>
          </w:tcPr>
          <w:p w:rsidR="0016355A" w:rsidRPr="001136EE" w:rsidRDefault="0016355A" w:rsidP="00AB6A1D">
            <w:pPr>
              <w:spacing w:line="240" w:lineRule="auto"/>
              <w:ind w:firstLine="0"/>
              <w:jc w:val="center"/>
              <w:rPr>
                <w:lang w:eastAsia="ru-RU"/>
              </w:rPr>
            </w:pPr>
            <w:r w:rsidRPr="001136EE">
              <w:rPr>
                <w:sz w:val="22"/>
                <w:lang w:eastAsia="ru-RU"/>
              </w:rPr>
              <w:t>КО-449-10</w:t>
            </w:r>
          </w:p>
        </w:tc>
        <w:tc>
          <w:tcPr>
            <w:tcW w:w="1579" w:type="dxa"/>
            <w:vAlign w:val="center"/>
          </w:tcPr>
          <w:p w:rsidR="0016355A" w:rsidRPr="001136EE" w:rsidRDefault="0016355A" w:rsidP="00AB6A1D">
            <w:pPr>
              <w:spacing w:line="240" w:lineRule="auto"/>
              <w:ind w:firstLine="0"/>
              <w:jc w:val="center"/>
              <w:rPr>
                <w:lang w:eastAsia="ru-RU"/>
              </w:rPr>
            </w:pPr>
            <w:r w:rsidRPr="001136EE">
              <w:rPr>
                <w:sz w:val="22"/>
                <w:lang w:eastAsia="ru-RU"/>
              </w:rPr>
              <w:t>В 859 ЕК 124</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2006</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4 611</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422</w:t>
            </w:r>
          </w:p>
        </w:tc>
        <w:tc>
          <w:tcPr>
            <w:tcW w:w="1512" w:type="dxa"/>
            <w:vAlign w:val="center"/>
          </w:tcPr>
          <w:p w:rsidR="0016355A" w:rsidRPr="001136EE" w:rsidRDefault="0016355A" w:rsidP="00AB6A1D">
            <w:pPr>
              <w:spacing w:line="240" w:lineRule="auto"/>
              <w:ind w:firstLine="0"/>
              <w:jc w:val="center"/>
              <w:rPr>
                <w:lang w:eastAsia="ru-RU"/>
              </w:rPr>
            </w:pPr>
            <w:r w:rsidRPr="001136EE">
              <w:rPr>
                <w:sz w:val="22"/>
                <w:lang w:eastAsia="ru-RU"/>
              </w:rPr>
              <w:t>90%</w:t>
            </w:r>
          </w:p>
        </w:tc>
      </w:tr>
      <w:tr w:rsidR="0016355A" w:rsidRPr="001136EE" w:rsidTr="005F0A2E">
        <w:trPr>
          <w:jc w:val="center"/>
        </w:trPr>
        <w:tc>
          <w:tcPr>
            <w:tcW w:w="1370" w:type="dxa"/>
            <w:vAlign w:val="center"/>
          </w:tcPr>
          <w:p w:rsidR="0016355A" w:rsidRPr="001136EE" w:rsidRDefault="0016355A" w:rsidP="00AB6A1D">
            <w:pPr>
              <w:spacing w:line="240" w:lineRule="auto"/>
              <w:ind w:firstLine="0"/>
              <w:jc w:val="center"/>
              <w:rPr>
                <w:lang w:eastAsia="ru-RU"/>
              </w:rPr>
            </w:pPr>
            <w:r w:rsidRPr="001136EE">
              <w:rPr>
                <w:sz w:val="22"/>
                <w:lang w:eastAsia="ru-RU"/>
              </w:rPr>
              <w:t>КО-449</w:t>
            </w:r>
          </w:p>
        </w:tc>
        <w:tc>
          <w:tcPr>
            <w:tcW w:w="1579" w:type="dxa"/>
            <w:vAlign w:val="center"/>
          </w:tcPr>
          <w:p w:rsidR="0016355A" w:rsidRPr="001136EE" w:rsidRDefault="0016355A" w:rsidP="00AB6A1D">
            <w:pPr>
              <w:spacing w:line="240" w:lineRule="auto"/>
              <w:ind w:firstLine="0"/>
              <w:jc w:val="center"/>
              <w:rPr>
                <w:lang w:eastAsia="ru-RU"/>
              </w:rPr>
            </w:pPr>
            <w:r w:rsidRPr="001136EE">
              <w:rPr>
                <w:sz w:val="22"/>
                <w:lang w:eastAsia="ru-RU"/>
              </w:rPr>
              <w:t>А 325 НН 24</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2006</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30 339</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2 249</w:t>
            </w:r>
          </w:p>
        </w:tc>
        <w:tc>
          <w:tcPr>
            <w:tcW w:w="1512" w:type="dxa"/>
            <w:vAlign w:val="center"/>
          </w:tcPr>
          <w:p w:rsidR="0016355A" w:rsidRPr="001136EE" w:rsidRDefault="0016355A" w:rsidP="00AB6A1D">
            <w:pPr>
              <w:spacing w:line="240" w:lineRule="auto"/>
              <w:ind w:firstLine="0"/>
              <w:jc w:val="center"/>
              <w:rPr>
                <w:lang w:eastAsia="ru-RU"/>
              </w:rPr>
            </w:pPr>
            <w:r w:rsidRPr="001136EE">
              <w:rPr>
                <w:sz w:val="22"/>
                <w:lang w:eastAsia="ru-RU"/>
              </w:rPr>
              <w:t>90%</w:t>
            </w:r>
          </w:p>
        </w:tc>
      </w:tr>
      <w:tr w:rsidR="0016355A" w:rsidRPr="001136EE" w:rsidTr="005F0A2E">
        <w:trPr>
          <w:jc w:val="center"/>
        </w:trPr>
        <w:tc>
          <w:tcPr>
            <w:tcW w:w="1370" w:type="dxa"/>
            <w:vAlign w:val="center"/>
          </w:tcPr>
          <w:p w:rsidR="0016355A" w:rsidRPr="001136EE" w:rsidRDefault="0016355A" w:rsidP="00AB6A1D">
            <w:pPr>
              <w:spacing w:line="240" w:lineRule="auto"/>
              <w:ind w:firstLine="0"/>
              <w:jc w:val="center"/>
              <w:rPr>
                <w:lang w:eastAsia="ru-RU"/>
              </w:rPr>
            </w:pPr>
            <w:r w:rsidRPr="001136EE">
              <w:rPr>
                <w:sz w:val="22"/>
                <w:lang w:eastAsia="ru-RU"/>
              </w:rPr>
              <w:t>КО-440-5</w:t>
            </w:r>
          </w:p>
        </w:tc>
        <w:tc>
          <w:tcPr>
            <w:tcW w:w="1579" w:type="dxa"/>
            <w:vAlign w:val="center"/>
          </w:tcPr>
          <w:p w:rsidR="0016355A" w:rsidRPr="001136EE" w:rsidRDefault="0016355A" w:rsidP="00AB6A1D">
            <w:pPr>
              <w:spacing w:line="240" w:lineRule="auto"/>
              <w:ind w:firstLine="0"/>
              <w:jc w:val="center"/>
              <w:rPr>
                <w:lang w:eastAsia="ru-RU"/>
              </w:rPr>
            </w:pPr>
            <w:r w:rsidRPr="001136EE">
              <w:rPr>
                <w:sz w:val="22"/>
                <w:lang w:eastAsia="ru-RU"/>
              </w:rPr>
              <w:t>К 972 ЕК 124</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2008</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23 603</w:t>
            </w:r>
          </w:p>
        </w:tc>
        <w:tc>
          <w:tcPr>
            <w:tcW w:w="1620" w:type="dxa"/>
            <w:vAlign w:val="center"/>
          </w:tcPr>
          <w:p w:rsidR="0016355A" w:rsidRPr="001136EE" w:rsidRDefault="0016355A" w:rsidP="00AB6A1D">
            <w:pPr>
              <w:spacing w:line="240" w:lineRule="auto"/>
              <w:ind w:firstLine="0"/>
              <w:jc w:val="center"/>
              <w:rPr>
                <w:lang w:eastAsia="ru-RU"/>
              </w:rPr>
            </w:pPr>
            <w:r w:rsidRPr="001136EE">
              <w:rPr>
                <w:sz w:val="22"/>
                <w:lang w:eastAsia="ru-RU"/>
              </w:rPr>
              <w:t>1 926</w:t>
            </w:r>
          </w:p>
        </w:tc>
        <w:tc>
          <w:tcPr>
            <w:tcW w:w="1512" w:type="dxa"/>
            <w:vAlign w:val="center"/>
          </w:tcPr>
          <w:p w:rsidR="0016355A" w:rsidRPr="001136EE" w:rsidRDefault="0016355A" w:rsidP="00AB6A1D">
            <w:pPr>
              <w:spacing w:line="240" w:lineRule="auto"/>
              <w:ind w:firstLine="0"/>
              <w:jc w:val="center"/>
              <w:rPr>
                <w:lang w:eastAsia="ru-RU"/>
              </w:rPr>
            </w:pPr>
            <w:r w:rsidRPr="001136EE">
              <w:rPr>
                <w:sz w:val="22"/>
                <w:lang w:eastAsia="ru-RU"/>
              </w:rPr>
              <w:t>73%</w:t>
            </w:r>
          </w:p>
        </w:tc>
      </w:tr>
    </w:tbl>
    <w:p w:rsidR="0016355A" w:rsidRPr="001136EE" w:rsidRDefault="0016355A" w:rsidP="00AB6A1D">
      <w:pPr>
        <w:spacing w:line="240" w:lineRule="auto"/>
        <w:rPr>
          <w:b/>
          <w:i/>
          <w:lang w:eastAsia="ru-RU"/>
        </w:rPr>
      </w:pPr>
      <w:r w:rsidRPr="001136EE">
        <w:rPr>
          <w:b/>
          <w:i/>
          <w:lang w:eastAsia="ru-RU"/>
        </w:rPr>
        <w:t>Воздействие на окружающую среду (анализ выбросов, сбросов, шумовых воздействий), имеющиеся проблемы и направления их решения</w:t>
      </w:r>
    </w:p>
    <w:p w:rsidR="0016355A" w:rsidRPr="001136EE" w:rsidRDefault="0016355A" w:rsidP="00AB6A1D">
      <w:pPr>
        <w:spacing w:line="240" w:lineRule="auto"/>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Отходы трех опасных классов ТКО (</w:t>
      </w:r>
      <w:r w:rsidRPr="001136EE">
        <w:rPr>
          <w:rFonts w:eastAsia="Times New Roman" w:cs="Times New Roman"/>
          <w:szCs w:val="24"/>
          <w:shd w:val="clear" w:color="auto" w:fill="FFFFFF"/>
          <w:lang w:val="en-US" w:eastAsia="ru-RU"/>
        </w:rPr>
        <w:t>I</w:t>
      </w:r>
      <w:r w:rsidRPr="001136EE">
        <w:rPr>
          <w:rFonts w:eastAsia="Times New Roman" w:cs="Times New Roman"/>
          <w:szCs w:val="24"/>
          <w:shd w:val="clear" w:color="auto" w:fill="FFFFFF"/>
          <w:lang w:eastAsia="ru-RU"/>
        </w:rPr>
        <w:t xml:space="preserve"> класс – чрезвычайно опасные, II класс – </w:t>
      </w:r>
      <w:proofErr w:type="spellStart"/>
      <w:r w:rsidRPr="001136EE">
        <w:rPr>
          <w:rFonts w:eastAsia="Times New Roman" w:cs="Times New Roman"/>
          <w:szCs w:val="24"/>
          <w:shd w:val="clear" w:color="auto" w:fill="FFFFFF"/>
          <w:lang w:eastAsia="ru-RU"/>
        </w:rPr>
        <w:t>высокоопасные</w:t>
      </w:r>
      <w:proofErr w:type="spellEnd"/>
      <w:r w:rsidR="00A35894" w:rsidRPr="001136EE">
        <w:rPr>
          <w:rFonts w:eastAsia="Times New Roman" w:cs="Times New Roman"/>
          <w:szCs w:val="24"/>
          <w:shd w:val="clear" w:color="auto" w:fill="FFFFFF"/>
          <w:lang w:eastAsia="ru-RU"/>
        </w:rPr>
        <w:t xml:space="preserve"> </w:t>
      </w:r>
      <w:r w:rsidRPr="001136EE">
        <w:rPr>
          <w:rFonts w:cs="Times New Roman"/>
          <w:szCs w:val="24"/>
        </w:rPr>
        <w:t xml:space="preserve">и </w:t>
      </w:r>
      <w:r w:rsidRPr="001136EE">
        <w:rPr>
          <w:rFonts w:eastAsia="Times New Roman" w:cs="Times New Roman"/>
          <w:szCs w:val="24"/>
          <w:shd w:val="clear" w:color="auto" w:fill="FFFFFF"/>
          <w:lang w:eastAsia="ru-RU"/>
        </w:rPr>
        <w:t>III класс – умеренно опасные) не учитываются в программах развития данной сферы коммунальных услуг и в тарифах на их уборку и утилизацию.</w:t>
      </w:r>
      <w:r w:rsidR="00A35894" w:rsidRPr="001136EE">
        <w:rPr>
          <w:rFonts w:eastAsia="Times New Roman" w:cs="Times New Roman"/>
          <w:szCs w:val="24"/>
          <w:shd w:val="clear" w:color="auto" w:fill="FFFFFF"/>
          <w:lang w:eastAsia="ru-RU"/>
        </w:rPr>
        <w:t xml:space="preserve"> </w:t>
      </w:r>
      <w:r w:rsidRPr="001136EE">
        <w:rPr>
          <w:rFonts w:eastAsia="Times New Roman" w:cs="Times New Roman"/>
          <w:szCs w:val="24"/>
          <w:shd w:val="clear" w:color="auto" w:fill="FFFFFF"/>
          <w:lang w:eastAsia="ru-RU"/>
        </w:rPr>
        <w:t xml:space="preserve">Три предприятия: никелевый и медный заводы и </w:t>
      </w:r>
      <w:proofErr w:type="spellStart"/>
      <w:r w:rsidRPr="001136EE">
        <w:rPr>
          <w:rFonts w:eastAsia="Times New Roman" w:cs="Times New Roman"/>
          <w:szCs w:val="24"/>
          <w:shd w:val="clear" w:color="auto" w:fill="FFFFFF"/>
          <w:lang w:eastAsia="ru-RU"/>
        </w:rPr>
        <w:t>Надеждинский</w:t>
      </w:r>
      <w:proofErr w:type="spellEnd"/>
      <w:r w:rsidRPr="001136EE">
        <w:rPr>
          <w:rFonts w:eastAsia="Times New Roman" w:cs="Times New Roman"/>
          <w:szCs w:val="24"/>
          <w:shd w:val="clear" w:color="auto" w:fill="FFFFFF"/>
          <w:lang w:eastAsia="ru-RU"/>
        </w:rPr>
        <w:t xml:space="preserve"> металлургический комбинат, расположены таким образом, что при любом направлении ветра промышленные выбросы идут на город. В результате воздух Норильска насыщен: соединениями серы, порождающими кислотные дожди, нитратами, сульфатами, фенолами и тяжелыми </w:t>
      </w:r>
      <w:r w:rsidRPr="001136EE">
        <w:rPr>
          <w:rFonts w:eastAsia="Times New Roman" w:cs="Times New Roman"/>
          <w:szCs w:val="24"/>
          <w:shd w:val="clear" w:color="auto" w:fill="FFFFFF"/>
          <w:lang w:eastAsia="ru-RU"/>
        </w:rPr>
        <w:lastRenderedPageBreak/>
        <w:t>металлами. Хотя выплавка металла на комбинате сочетается с частичной утилизацией отходящего сернистого ангидрида, сера – основной источник загрязнения атмосферы города. Предприятия ежегодно выбрасывают в атмосферу 2,4 млн т сернистого ангидрида, что превышает выбросы диоксида серы всех стран Западной Европы. В окрестностях предприятий при безветренной погоде концентрация диоксида серы в воздухе может достигать до 10 ПДК (предельно допустимая концентрация).</w:t>
      </w:r>
    </w:p>
    <w:p w:rsidR="0016355A" w:rsidRPr="001136EE" w:rsidRDefault="0016355A" w:rsidP="00AB6A1D">
      <w:pPr>
        <w:tabs>
          <w:tab w:val="left" w:pos="1134"/>
        </w:tabs>
        <w:suppressAutoHyphens/>
        <w:spacing w:line="240" w:lineRule="auto"/>
        <w:ind w:left="6" w:right="45" w:firstLine="703"/>
      </w:pPr>
      <w:r w:rsidRPr="001136EE">
        <w:t xml:space="preserve">Полигоны ТКО </w:t>
      </w:r>
      <w:r w:rsidR="007468D9" w:rsidRPr="001136EE">
        <w:t>МО</w:t>
      </w:r>
      <w:r w:rsidRPr="001136EE">
        <w:t xml:space="preserve"> город Норильск соответствуют общероссийским стандартам. Воздействие полигона на окружающую среду минимально и носит локальный характер.</w:t>
      </w:r>
    </w:p>
    <w:p w:rsidR="0016355A" w:rsidRPr="001136EE" w:rsidRDefault="0016355A" w:rsidP="00AB6A1D">
      <w:pPr>
        <w:spacing w:line="240" w:lineRule="auto"/>
        <w:rPr>
          <w:lang w:eastAsia="ru-RU"/>
        </w:rPr>
      </w:pPr>
      <w:r w:rsidRPr="001136EE">
        <w:rPr>
          <w:rFonts w:eastAsia="Times New Roman" w:cs="Times New Roman"/>
          <w:szCs w:val="24"/>
          <w:shd w:val="clear" w:color="auto" w:fill="FFFFFF"/>
          <w:lang w:eastAsia="ru-RU"/>
        </w:rPr>
        <w:t>Годовой объем накапливаемых твердых коммунальных отходов (ТКО) – 497 тыс. куб. м, или 104 тыс. тонн. Быстрое переполнение полигонов из-за большого объема и малой плотности размещаемых отходов приводит к образованию многочисленных несанкционированных мест размещения ТКО. Все перечисленное не может не оказывать негативного воздействия на окружающую среду, поскольку приводит к загрязнению: земель, поверхностных и подземных вод, атмосферного воздуха.</w:t>
      </w:r>
    </w:p>
    <w:p w:rsidR="0016355A" w:rsidRPr="001136EE" w:rsidRDefault="0016355A" w:rsidP="00AB6A1D">
      <w:pPr>
        <w:spacing w:line="240" w:lineRule="auto"/>
        <w:ind w:firstLine="0"/>
        <w:jc w:val="left"/>
        <w:rPr>
          <w:b/>
          <w:i/>
        </w:rPr>
      </w:pPr>
      <w:r w:rsidRPr="001136EE">
        <w:rPr>
          <w:b/>
          <w:i/>
        </w:rPr>
        <w:br w:type="page"/>
      </w:r>
    </w:p>
    <w:p w:rsidR="0016355A" w:rsidRPr="001136EE" w:rsidRDefault="0016355A" w:rsidP="00AB6A1D">
      <w:pPr>
        <w:spacing w:line="240" w:lineRule="auto"/>
        <w:rPr>
          <w:b/>
          <w:i/>
        </w:rPr>
        <w:sectPr w:rsidR="0016355A" w:rsidRPr="001136EE" w:rsidSect="0063189E">
          <w:pgSz w:w="11906" w:h="16838"/>
          <w:pgMar w:top="1134" w:right="850" w:bottom="1134" w:left="1701" w:header="708" w:footer="708" w:gutter="0"/>
          <w:cols w:space="708"/>
          <w:titlePg/>
          <w:docGrid w:linePitch="360"/>
        </w:sectPr>
      </w:pPr>
    </w:p>
    <w:p w:rsidR="0016355A" w:rsidRPr="001136EE" w:rsidRDefault="0016355A" w:rsidP="00AB6A1D">
      <w:pPr>
        <w:spacing w:line="240" w:lineRule="auto"/>
        <w:rPr>
          <w:b/>
          <w:i/>
        </w:rPr>
      </w:pPr>
      <w:r w:rsidRPr="001136EE">
        <w:rPr>
          <w:b/>
          <w:i/>
        </w:rPr>
        <w:lastRenderedPageBreak/>
        <w:t>Тарифы</w:t>
      </w:r>
    </w:p>
    <w:p w:rsidR="0016355A" w:rsidRPr="001136EE" w:rsidRDefault="0016355A" w:rsidP="00AB6A1D">
      <w:pPr>
        <w:spacing w:line="240" w:lineRule="auto"/>
        <w:ind w:firstLine="0"/>
        <w:jc w:val="right"/>
        <w:rPr>
          <w:lang w:eastAsia="ru-RU"/>
        </w:rPr>
      </w:pPr>
      <w:r w:rsidRPr="001136EE">
        <w:rPr>
          <w:lang w:eastAsia="ru-RU"/>
        </w:rPr>
        <w:t>Таблица 2.21</w:t>
      </w:r>
    </w:p>
    <w:p w:rsidR="0016355A" w:rsidRPr="001136EE" w:rsidRDefault="0016355A" w:rsidP="00AB6A1D">
      <w:pPr>
        <w:spacing w:line="240" w:lineRule="auto"/>
        <w:jc w:val="center"/>
        <w:rPr>
          <w:lang w:eastAsia="ru-RU"/>
        </w:rPr>
      </w:pPr>
      <w:r w:rsidRPr="001136EE">
        <w:rPr>
          <w:lang w:eastAsia="ru-RU"/>
        </w:rPr>
        <w:t xml:space="preserve">Платежи за размещение потоков </w:t>
      </w:r>
      <w:proofErr w:type="spellStart"/>
      <w:r w:rsidRPr="001136EE">
        <w:rPr>
          <w:lang w:eastAsia="ru-RU"/>
        </w:rPr>
        <w:t>ТКОна</w:t>
      </w:r>
      <w:proofErr w:type="spellEnd"/>
      <w:r w:rsidRPr="001136EE">
        <w:rPr>
          <w:lang w:eastAsia="ru-RU"/>
        </w:rPr>
        <w:t xml:space="preserve"> полигоне ООО «Байкал-2000»</w:t>
      </w:r>
    </w:p>
    <w:tbl>
      <w:tblPr>
        <w:tblStyle w:val="a3"/>
        <w:tblW w:w="14601" w:type="dxa"/>
        <w:tblInd w:w="108" w:type="dxa"/>
        <w:tblLayout w:type="fixed"/>
        <w:tblLook w:val="04A0" w:firstRow="1" w:lastRow="0" w:firstColumn="1" w:lastColumn="0" w:noHBand="0" w:noVBand="1"/>
      </w:tblPr>
      <w:tblGrid>
        <w:gridCol w:w="3119"/>
        <w:gridCol w:w="2410"/>
        <w:gridCol w:w="1842"/>
        <w:gridCol w:w="2268"/>
        <w:gridCol w:w="1843"/>
        <w:gridCol w:w="1843"/>
        <w:gridCol w:w="1276"/>
      </w:tblGrid>
      <w:tr w:rsidR="0016355A" w:rsidRPr="001136EE" w:rsidTr="005F0A2E">
        <w:tc>
          <w:tcPr>
            <w:tcW w:w="3119" w:type="dxa"/>
            <w:vAlign w:val="center"/>
          </w:tcPr>
          <w:p w:rsidR="0016355A" w:rsidRPr="001136EE" w:rsidRDefault="0016355A" w:rsidP="00AB6A1D">
            <w:pPr>
              <w:spacing w:line="240" w:lineRule="auto"/>
              <w:ind w:firstLine="0"/>
              <w:jc w:val="center"/>
              <w:rPr>
                <w:lang w:eastAsia="ru-RU"/>
              </w:rPr>
            </w:pPr>
            <w:r w:rsidRPr="001136EE">
              <w:rPr>
                <w:sz w:val="22"/>
                <w:lang w:eastAsia="ru-RU"/>
              </w:rPr>
              <w:t>Класс опасности отходов для окружающей среды</w:t>
            </w:r>
          </w:p>
        </w:tc>
        <w:tc>
          <w:tcPr>
            <w:tcW w:w="2410" w:type="dxa"/>
            <w:vAlign w:val="center"/>
          </w:tcPr>
          <w:p w:rsidR="0016355A" w:rsidRPr="001136EE" w:rsidRDefault="0016355A" w:rsidP="00AB6A1D">
            <w:pPr>
              <w:spacing w:line="240" w:lineRule="auto"/>
              <w:ind w:firstLine="0"/>
              <w:jc w:val="center"/>
              <w:rPr>
                <w:lang w:eastAsia="ru-RU"/>
              </w:rPr>
            </w:pPr>
            <w:r w:rsidRPr="001136EE">
              <w:rPr>
                <w:sz w:val="22"/>
                <w:lang w:eastAsia="ru-RU"/>
              </w:rPr>
              <w:t>Базовый норматив платы за размещение отходов в пределах установленных лимитов размещения, руб./т</w:t>
            </w:r>
          </w:p>
        </w:tc>
        <w:tc>
          <w:tcPr>
            <w:tcW w:w="1842" w:type="dxa"/>
            <w:vAlign w:val="center"/>
          </w:tcPr>
          <w:p w:rsidR="0016355A" w:rsidRPr="001136EE" w:rsidRDefault="0016355A" w:rsidP="00AB6A1D">
            <w:pPr>
              <w:spacing w:line="240" w:lineRule="auto"/>
              <w:ind w:firstLine="0"/>
              <w:jc w:val="center"/>
              <w:rPr>
                <w:lang w:eastAsia="ru-RU"/>
              </w:rPr>
            </w:pPr>
            <w:r w:rsidRPr="001136EE">
              <w:rPr>
                <w:sz w:val="22"/>
                <w:lang w:eastAsia="ru-RU"/>
              </w:rPr>
              <w:t>Коэффициент экологической значимости для почв</w:t>
            </w:r>
          </w:p>
        </w:tc>
        <w:tc>
          <w:tcPr>
            <w:tcW w:w="2268" w:type="dxa"/>
            <w:vAlign w:val="center"/>
          </w:tcPr>
          <w:p w:rsidR="0016355A" w:rsidRPr="001136EE" w:rsidRDefault="0016355A" w:rsidP="00AB6A1D">
            <w:pPr>
              <w:spacing w:line="240" w:lineRule="auto"/>
              <w:ind w:firstLine="0"/>
              <w:jc w:val="center"/>
              <w:rPr>
                <w:lang w:eastAsia="ru-RU"/>
              </w:rPr>
            </w:pPr>
            <w:r w:rsidRPr="001136EE">
              <w:rPr>
                <w:sz w:val="22"/>
                <w:lang w:eastAsia="ru-RU"/>
              </w:rPr>
              <w:t>Коэффициент для местности</w:t>
            </w:r>
          </w:p>
          <w:p w:rsidR="0016355A" w:rsidRPr="001136EE" w:rsidRDefault="0016355A" w:rsidP="00AB6A1D">
            <w:pPr>
              <w:spacing w:line="240" w:lineRule="auto"/>
              <w:ind w:firstLine="0"/>
              <w:jc w:val="center"/>
              <w:rPr>
                <w:lang w:eastAsia="ru-RU"/>
              </w:rPr>
            </w:pPr>
            <w:r w:rsidRPr="001136EE">
              <w:rPr>
                <w:sz w:val="22"/>
                <w:lang w:eastAsia="ru-RU"/>
              </w:rPr>
              <w:t>санаторно-курортного назначения</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Инфляционный коэффициент</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Доп. коэффициент</w:t>
            </w:r>
          </w:p>
        </w:tc>
        <w:tc>
          <w:tcPr>
            <w:tcW w:w="1276" w:type="dxa"/>
            <w:vAlign w:val="center"/>
          </w:tcPr>
          <w:p w:rsidR="0016355A" w:rsidRPr="001136EE" w:rsidRDefault="0016355A" w:rsidP="00AB6A1D">
            <w:pPr>
              <w:spacing w:line="240" w:lineRule="auto"/>
              <w:ind w:firstLine="0"/>
              <w:jc w:val="center"/>
              <w:rPr>
                <w:lang w:eastAsia="ru-RU"/>
              </w:rPr>
            </w:pPr>
            <w:r w:rsidRPr="001136EE">
              <w:rPr>
                <w:sz w:val="22"/>
                <w:lang w:eastAsia="ru-RU"/>
              </w:rPr>
              <w:t>Плата за размещение, руб.</w:t>
            </w:r>
          </w:p>
        </w:tc>
      </w:tr>
      <w:tr w:rsidR="0016355A" w:rsidRPr="001136EE" w:rsidTr="005F0A2E">
        <w:tc>
          <w:tcPr>
            <w:tcW w:w="3119" w:type="dxa"/>
            <w:vAlign w:val="center"/>
          </w:tcPr>
          <w:p w:rsidR="0016355A" w:rsidRPr="001136EE" w:rsidRDefault="0016355A" w:rsidP="00AB6A1D">
            <w:pPr>
              <w:spacing w:line="240" w:lineRule="auto"/>
              <w:ind w:firstLine="0"/>
              <w:jc w:val="left"/>
              <w:rPr>
                <w:lang w:eastAsia="ru-RU"/>
              </w:rPr>
            </w:pPr>
            <w:r w:rsidRPr="001136EE">
              <w:rPr>
                <w:sz w:val="22"/>
                <w:lang w:val="en-US" w:eastAsia="ru-RU"/>
              </w:rPr>
              <w:t>IV</w:t>
            </w:r>
            <w:r w:rsidRPr="001136EE">
              <w:rPr>
                <w:sz w:val="22"/>
                <w:lang w:eastAsia="ru-RU"/>
              </w:rPr>
              <w:t xml:space="preserve"> класс – малоопасные</w:t>
            </w:r>
          </w:p>
        </w:tc>
        <w:tc>
          <w:tcPr>
            <w:tcW w:w="2410" w:type="dxa"/>
            <w:vAlign w:val="center"/>
          </w:tcPr>
          <w:p w:rsidR="0016355A" w:rsidRPr="001136EE" w:rsidRDefault="0016355A" w:rsidP="00AB6A1D">
            <w:pPr>
              <w:spacing w:line="240" w:lineRule="auto"/>
              <w:ind w:firstLine="0"/>
              <w:jc w:val="center"/>
              <w:rPr>
                <w:lang w:eastAsia="ru-RU"/>
              </w:rPr>
            </w:pPr>
            <w:r w:rsidRPr="001136EE">
              <w:rPr>
                <w:sz w:val="22"/>
                <w:lang w:eastAsia="ru-RU"/>
              </w:rPr>
              <w:t>248,4</w:t>
            </w:r>
          </w:p>
        </w:tc>
        <w:tc>
          <w:tcPr>
            <w:tcW w:w="1842" w:type="dxa"/>
            <w:vAlign w:val="center"/>
          </w:tcPr>
          <w:p w:rsidR="0016355A" w:rsidRPr="001136EE" w:rsidRDefault="0016355A" w:rsidP="00AB6A1D">
            <w:pPr>
              <w:spacing w:line="240" w:lineRule="auto"/>
              <w:ind w:firstLine="0"/>
              <w:jc w:val="center"/>
              <w:rPr>
                <w:lang w:eastAsia="ru-RU"/>
              </w:rPr>
            </w:pPr>
            <w:r w:rsidRPr="001136EE">
              <w:rPr>
                <w:sz w:val="22"/>
                <w:lang w:eastAsia="ru-RU"/>
              </w:rPr>
              <w:t>1,1</w:t>
            </w:r>
          </w:p>
        </w:tc>
        <w:tc>
          <w:tcPr>
            <w:tcW w:w="2268" w:type="dxa"/>
            <w:vAlign w:val="center"/>
          </w:tcPr>
          <w:p w:rsidR="0016355A" w:rsidRPr="001136EE" w:rsidRDefault="0016355A" w:rsidP="00AB6A1D">
            <w:pPr>
              <w:spacing w:line="240" w:lineRule="auto"/>
              <w:ind w:firstLine="0"/>
              <w:jc w:val="center"/>
              <w:rPr>
                <w:lang w:eastAsia="ru-RU"/>
              </w:rPr>
            </w:pPr>
            <w:r w:rsidRPr="001136EE">
              <w:rPr>
                <w:sz w:val="22"/>
                <w:lang w:eastAsia="ru-RU"/>
              </w:rPr>
              <w:t>0,3</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2,45</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2,0</w:t>
            </w:r>
          </w:p>
        </w:tc>
        <w:tc>
          <w:tcPr>
            <w:tcW w:w="1276" w:type="dxa"/>
            <w:vAlign w:val="center"/>
          </w:tcPr>
          <w:p w:rsidR="0016355A" w:rsidRPr="001136EE" w:rsidRDefault="0016355A" w:rsidP="00AB6A1D">
            <w:pPr>
              <w:spacing w:line="240" w:lineRule="auto"/>
              <w:ind w:firstLine="0"/>
              <w:jc w:val="center"/>
              <w:rPr>
                <w:lang w:eastAsia="ru-RU"/>
              </w:rPr>
            </w:pPr>
            <w:r w:rsidRPr="001136EE">
              <w:rPr>
                <w:sz w:val="22"/>
                <w:lang w:eastAsia="ru-RU"/>
              </w:rPr>
              <w:t>401,66</w:t>
            </w:r>
          </w:p>
        </w:tc>
      </w:tr>
      <w:tr w:rsidR="0016355A" w:rsidRPr="001136EE" w:rsidTr="005F0A2E">
        <w:tc>
          <w:tcPr>
            <w:tcW w:w="3119" w:type="dxa"/>
            <w:vAlign w:val="center"/>
          </w:tcPr>
          <w:p w:rsidR="0016355A" w:rsidRPr="001136EE" w:rsidRDefault="0016355A" w:rsidP="00AB6A1D">
            <w:pPr>
              <w:spacing w:line="240" w:lineRule="auto"/>
              <w:ind w:firstLine="0"/>
              <w:jc w:val="left"/>
              <w:rPr>
                <w:lang w:eastAsia="ru-RU"/>
              </w:rPr>
            </w:pPr>
            <w:r w:rsidRPr="001136EE">
              <w:rPr>
                <w:sz w:val="22"/>
                <w:lang w:val="en-US" w:eastAsia="ru-RU"/>
              </w:rPr>
              <w:t>V</w:t>
            </w:r>
            <w:r w:rsidRPr="001136EE">
              <w:rPr>
                <w:sz w:val="22"/>
                <w:lang w:eastAsia="ru-RU"/>
              </w:rPr>
              <w:t xml:space="preserve"> класс – практически неопасные, в том числе отходы:</w:t>
            </w:r>
          </w:p>
          <w:p w:rsidR="0016355A" w:rsidRPr="001136EE" w:rsidRDefault="0016355A" w:rsidP="00AB6A1D">
            <w:pPr>
              <w:pStyle w:val="a9"/>
              <w:spacing w:line="240" w:lineRule="auto"/>
              <w:ind w:left="0" w:firstLine="0"/>
              <w:jc w:val="left"/>
              <w:rPr>
                <w:lang w:eastAsia="ru-RU"/>
              </w:rPr>
            </w:pPr>
            <w:r w:rsidRPr="001136EE">
              <w:rPr>
                <w:sz w:val="22"/>
                <w:lang w:eastAsia="ru-RU"/>
              </w:rPr>
              <w:t>- добывающей промышленности;</w:t>
            </w:r>
          </w:p>
          <w:p w:rsidR="0016355A" w:rsidRPr="001136EE" w:rsidRDefault="0016355A" w:rsidP="00AB6A1D">
            <w:pPr>
              <w:pStyle w:val="a9"/>
              <w:spacing w:line="240" w:lineRule="auto"/>
              <w:ind w:left="0" w:firstLine="0"/>
              <w:jc w:val="left"/>
              <w:rPr>
                <w:lang w:eastAsia="ru-RU"/>
              </w:rPr>
            </w:pPr>
            <w:r w:rsidRPr="001136EE">
              <w:rPr>
                <w:sz w:val="22"/>
                <w:lang w:eastAsia="ru-RU"/>
              </w:rPr>
              <w:t>- перерабатывающей промышленности;</w:t>
            </w:r>
          </w:p>
          <w:p w:rsidR="0016355A" w:rsidRPr="001136EE" w:rsidRDefault="0016355A" w:rsidP="00AB6A1D">
            <w:pPr>
              <w:pStyle w:val="a9"/>
              <w:spacing w:line="240" w:lineRule="auto"/>
              <w:ind w:left="0" w:firstLine="0"/>
              <w:jc w:val="left"/>
              <w:rPr>
                <w:lang w:eastAsia="ru-RU"/>
              </w:rPr>
            </w:pPr>
            <w:r w:rsidRPr="001136EE">
              <w:rPr>
                <w:sz w:val="22"/>
                <w:lang w:eastAsia="ru-RU"/>
              </w:rPr>
              <w:t>- прочие.</w:t>
            </w:r>
          </w:p>
        </w:tc>
        <w:tc>
          <w:tcPr>
            <w:tcW w:w="2410" w:type="dxa"/>
            <w:vAlign w:val="center"/>
          </w:tcPr>
          <w:p w:rsidR="0016355A" w:rsidRPr="001136EE" w:rsidRDefault="0016355A" w:rsidP="00AB6A1D">
            <w:pPr>
              <w:spacing w:line="240" w:lineRule="auto"/>
              <w:ind w:firstLine="0"/>
              <w:jc w:val="center"/>
              <w:rPr>
                <w:lang w:eastAsia="ru-RU"/>
              </w:rPr>
            </w:pPr>
            <w:r w:rsidRPr="001136EE">
              <w:rPr>
                <w:sz w:val="22"/>
                <w:lang w:eastAsia="ru-RU"/>
              </w:rPr>
              <w:t>15,0</w:t>
            </w:r>
          </w:p>
        </w:tc>
        <w:tc>
          <w:tcPr>
            <w:tcW w:w="1842" w:type="dxa"/>
            <w:vAlign w:val="center"/>
          </w:tcPr>
          <w:p w:rsidR="0016355A" w:rsidRPr="001136EE" w:rsidRDefault="0016355A" w:rsidP="00AB6A1D">
            <w:pPr>
              <w:spacing w:line="240" w:lineRule="auto"/>
              <w:ind w:firstLine="0"/>
              <w:jc w:val="center"/>
              <w:rPr>
                <w:lang w:eastAsia="ru-RU"/>
              </w:rPr>
            </w:pPr>
            <w:r w:rsidRPr="001136EE">
              <w:rPr>
                <w:sz w:val="22"/>
                <w:lang w:eastAsia="ru-RU"/>
              </w:rPr>
              <w:t>1,1</w:t>
            </w:r>
          </w:p>
        </w:tc>
        <w:tc>
          <w:tcPr>
            <w:tcW w:w="2268" w:type="dxa"/>
            <w:vAlign w:val="center"/>
          </w:tcPr>
          <w:p w:rsidR="0016355A" w:rsidRPr="001136EE" w:rsidRDefault="0016355A" w:rsidP="00AB6A1D">
            <w:pPr>
              <w:spacing w:line="240" w:lineRule="auto"/>
              <w:ind w:firstLine="0"/>
              <w:jc w:val="center"/>
              <w:rPr>
                <w:lang w:eastAsia="ru-RU"/>
              </w:rPr>
            </w:pPr>
            <w:r w:rsidRPr="001136EE">
              <w:rPr>
                <w:sz w:val="22"/>
                <w:lang w:eastAsia="ru-RU"/>
              </w:rPr>
              <w:t>0,3</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1,98</w:t>
            </w:r>
          </w:p>
        </w:tc>
        <w:tc>
          <w:tcPr>
            <w:tcW w:w="1843" w:type="dxa"/>
            <w:vAlign w:val="center"/>
          </w:tcPr>
          <w:p w:rsidR="0016355A" w:rsidRPr="001136EE" w:rsidRDefault="0016355A" w:rsidP="00AB6A1D">
            <w:pPr>
              <w:spacing w:line="240" w:lineRule="auto"/>
              <w:ind w:firstLine="0"/>
              <w:jc w:val="center"/>
              <w:rPr>
                <w:lang w:eastAsia="ru-RU"/>
              </w:rPr>
            </w:pPr>
            <w:r w:rsidRPr="001136EE">
              <w:rPr>
                <w:sz w:val="22"/>
                <w:lang w:eastAsia="ru-RU"/>
              </w:rPr>
              <w:t>2,0</w:t>
            </w:r>
          </w:p>
        </w:tc>
        <w:tc>
          <w:tcPr>
            <w:tcW w:w="1276" w:type="dxa"/>
            <w:vAlign w:val="center"/>
          </w:tcPr>
          <w:p w:rsidR="0016355A" w:rsidRPr="001136EE" w:rsidRDefault="0016355A" w:rsidP="00AB6A1D">
            <w:pPr>
              <w:spacing w:line="240" w:lineRule="auto"/>
              <w:ind w:firstLine="0"/>
              <w:jc w:val="center"/>
              <w:rPr>
                <w:lang w:eastAsia="ru-RU"/>
              </w:rPr>
            </w:pPr>
            <w:r w:rsidRPr="001136EE">
              <w:rPr>
                <w:sz w:val="22"/>
                <w:lang w:eastAsia="ru-RU"/>
              </w:rPr>
              <w:t>19,66</w:t>
            </w:r>
          </w:p>
        </w:tc>
      </w:tr>
    </w:tbl>
    <w:p w:rsidR="0016355A" w:rsidRPr="001136EE" w:rsidRDefault="0016355A" w:rsidP="00AB6A1D">
      <w:pPr>
        <w:spacing w:line="240" w:lineRule="auto"/>
        <w:jc w:val="center"/>
        <w:rPr>
          <w:lang w:eastAsia="ru-RU"/>
        </w:rPr>
      </w:pPr>
    </w:p>
    <w:p w:rsidR="0016355A" w:rsidRPr="001136EE" w:rsidRDefault="0016355A" w:rsidP="00AB6A1D">
      <w:pPr>
        <w:spacing w:line="240" w:lineRule="auto"/>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 xml:space="preserve">Тарифы в системе сбора и утилизации ТКО в </w:t>
      </w:r>
      <w:r w:rsidR="007468D9" w:rsidRPr="001136EE">
        <w:rPr>
          <w:rFonts w:eastAsia="Times New Roman" w:cs="Times New Roman"/>
          <w:szCs w:val="24"/>
          <w:shd w:val="clear" w:color="auto" w:fill="FFFFFF"/>
          <w:lang w:eastAsia="ru-RU"/>
        </w:rPr>
        <w:t>МО город</w:t>
      </w:r>
      <w:r w:rsidRPr="001136EE">
        <w:rPr>
          <w:rFonts w:eastAsia="Times New Roman" w:cs="Times New Roman"/>
          <w:szCs w:val="24"/>
          <w:shd w:val="clear" w:color="auto" w:fill="FFFFFF"/>
          <w:lang w:eastAsia="ru-RU"/>
        </w:rPr>
        <w:t xml:space="preserve"> Норильск в 2009-2010 гг. регулировались </w:t>
      </w:r>
      <w:r w:rsidR="00A35894" w:rsidRPr="001136EE">
        <w:rPr>
          <w:rFonts w:eastAsia="Times New Roman" w:cs="Times New Roman"/>
          <w:szCs w:val="24"/>
          <w:shd w:val="clear" w:color="auto" w:fill="FFFFFF"/>
          <w:lang w:eastAsia="ru-RU"/>
        </w:rPr>
        <w:t>нормативными актами</w:t>
      </w:r>
      <w:r w:rsidRPr="001136EE">
        <w:rPr>
          <w:rFonts w:eastAsia="Times New Roman" w:cs="Times New Roman"/>
          <w:szCs w:val="24"/>
          <w:shd w:val="clear" w:color="auto" w:fill="FFFFFF"/>
          <w:lang w:eastAsia="ru-RU"/>
        </w:rPr>
        <w:t xml:space="preserve"> Администрации города</w:t>
      </w:r>
      <w:r w:rsidR="00A35894" w:rsidRPr="001136EE">
        <w:rPr>
          <w:rFonts w:eastAsia="Times New Roman" w:cs="Times New Roman"/>
          <w:szCs w:val="24"/>
          <w:shd w:val="clear" w:color="auto" w:fill="FFFFFF"/>
          <w:lang w:eastAsia="ru-RU"/>
        </w:rPr>
        <w:t xml:space="preserve"> Норильска</w:t>
      </w:r>
      <w:r w:rsidRPr="001136EE">
        <w:rPr>
          <w:rFonts w:eastAsia="Times New Roman" w:cs="Times New Roman"/>
          <w:szCs w:val="24"/>
          <w:shd w:val="clear" w:color="auto" w:fill="FFFFFF"/>
          <w:lang w:eastAsia="ru-RU"/>
        </w:rPr>
        <w:t xml:space="preserve">. С конца 2010 г. тарифы на сбор и утилизацию ТКО принимаются по приказу </w:t>
      </w:r>
      <w:r w:rsidR="00A35894" w:rsidRPr="001136EE">
        <w:rPr>
          <w:rFonts w:eastAsia="Times New Roman" w:cs="Times New Roman"/>
          <w:szCs w:val="24"/>
          <w:shd w:val="clear" w:color="auto" w:fill="FFFFFF"/>
          <w:lang w:eastAsia="ru-RU"/>
        </w:rPr>
        <w:t>м</w:t>
      </w:r>
      <w:r w:rsidRPr="001136EE">
        <w:rPr>
          <w:rFonts w:eastAsia="Times New Roman" w:cs="Times New Roman"/>
          <w:szCs w:val="24"/>
          <w:shd w:val="clear" w:color="auto" w:fill="FFFFFF"/>
          <w:lang w:eastAsia="ru-RU"/>
        </w:rPr>
        <w:t>инистерства ЖКХ Красноярского края, а с октября 2013 г. – по приказу Региональной энергетической комиссии Красноярского края. Тарифы по двум обслуживающим организациям представлены в Таблице. При этом нет разделения на IV и V классы опасности.</w:t>
      </w: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136EE" w:rsidRDefault="001136EE" w:rsidP="00AB6A1D">
      <w:pPr>
        <w:pStyle w:val="S"/>
        <w:ind w:firstLine="0"/>
        <w:jc w:val="right"/>
      </w:pPr>
    </w:p>
    <w:p w:rsidR="0016355A" w:rsidRPr="001136EE" w:rsidRDefault="0016355A" w:rsidP="00AB6A1D">
      <w:pPr>
        <w:pStyle w:val="S"/>
        <w:ind w:firstLine="0"/>
        <w:jc w:val="right"/>
      </w:pPr>
      <w:r w:rsidRPr="001136EE">
        <w:lastRenderedPageBreak/>
        <w:t>Таблица 2.22</w:t>
      </w:r>
    </w:p>
    <w:p w:rsidR="0016355A" w:rsidRPr="001136EE" w:rsidRDefault="0016355A" w:rsidP="00AB6A1D">
      <w:pPr>
        <w:pStyle w:val="S"/>
        <w:ind w:right="-425"/>
        <w:jc w:val="center"/>
      </w:pPr>
      <w:r w:rsidRPr="001136EE">
        <w:t>Тарифы на услуги по сбору и утилизации ТКО</w:t>
      </w:r>
    </w:p>
    <w:tbl>
      <w:tblPr>
        <w:tblStyle w:val="a3"/>
        <w:tblW w:w="14601" w:type="dxa"/>
        <w:tblInd w:w="108" w:type="dxa"/>
        <w:tblLook w:val="04A0" w:firstRow="1" w:lastRow="0" w:firstColumn="1" w:lastColumn="0" w:noHBand="0" w:noVBand="1"/>
      </w:tblPr>
      <w:tblGrid>
        <w:gridCol w:w="1296"/>
        <w:gridCol w:w="1123"/>
        <w:gridCol w:w="1984"/>
        <w:gridCol w:w="2549"/>
        <w:gridCol w:w="2550"/>
        <w:gridCol w:w="2549"/>
        <w:gridCol w:w="2550"/>
      </w:tblGrid>
      <w:tr w:rsidR="0016355A" w:rsidRPr="001136EE" w:rsidTr="005F0A2E">
        <w:tc>
          <w:tcPr>
            <w:tcW w:w="1286" w:type="dxa"/>
            <w:vAlign w:val="center"/>
          </w:tcPr>
          <w:p w:rsidR="0016355A" w:rsidRPr="001136EE" w:rsidRDefault="0016355A" w:rsidP="00AB6A1D">
            <w:pPr>
              <w:pStyle w:val="S"/>
              <w:ind w:firstLine="0"/>
              <w:jc w:val="center"/>
              <w:rPr>
                <w:szCs w:val="22"/>
              </w:rPr>
            </w:pPr>
            <w:r w:rsidRPr="001136EE">
              <w:rPr>
                <w:sz w:val="22"/>
                <w:szCs w:val="22"/>
              </w:rPr>
              <w:t>Показатели</w:t>
            </w:r>
          </w:p>
        </w:tc>
        <w:tc>
          <w:tcPr>
            <w:tcW w:w="1124" w:type="dxa"/>
            <w:vAlign w:val="center"/>
          </w:tcPr>
          <w:p w:rsidR="0016355A" w:rsidRPr="001136EE" w:rsidRDefault="0016355A" w:rsidP="00AB6A1D">
            <w:pPr>
              <w:pStyle w:val="S"/>
              <w:ind w:firstLine="0"/>
              <w:jc w:val="center"/>
              <w:rPr>
                <w:szCs w:val="22"/>
              </w:rPr>
            </w:pPr>
            <w:r w:rsidRPr="001136EE">
              <w:rPr>
                <w:sz w:val="22"/>
                <w:szCs w:val="22"/>
              </w:rPr>
              <w:t>Ед. изм.</w:t>
            </w:r>
          </w:p>
        </w:tc>
        <w:tc>
          <w:tcPr>
            <w:tcW w:w="1985" w:type="dxa"/>
            <w:vAlign w:val="center"/>
          </w:tcPr>
          <w:p w:rsidR="0016355A" w:rsidRPr="001136EE" w:rsidRDefault="0016355A" w:rsidP="00AB6A1D">
            <w:pPr>
              <w:pStyle w:val="S"/>
              <w:ind w:firstLine="0"/>
              <w:jc w:val="center"/>
              <w:rPr>
                <w:szCs w:val="22"/>
              </w:rPr>
            </w:pPr>
            <w:r w:rsidRPr="001136EE">
              <w:rPr>
                <w:sz w:val="22"/>
                <w:szCs w:val="22"/>
              </w:rPr>
              <w:t>2011</w:t>
            </w:r>
          </w:p>
        </w:tc>
        <w:tc>
          <w:tcPr>
            <w:tcW w:w="2551" w:type="dxa"/>
            <w:vAlign w:val="center"/>
          </w:tcPr>
          <w:p w:rsidR="0016355A" w:rsidRPr="001136EE" w:rsidRDefault="0016355A" w:rsidP="00AB6A1D">
            <w:pPr>
              <w:pStyle w:val="S"/>
              <w:ind w:firstLine="0"/>
              <w:jc w:val="center"/>
              <w:rPr>
                <w:szCs w:val="22"/>
              </w:rPr>
            </w:pPr>
            <w:r w:rsidRPr="001136EE">
              <w:rPr>
                <w:sz w:val="22"/>
                <w:szCs w:val="22"/>
              </w:rPr>
              <w:t>2012</w:t>
            </w:r>
          </w:p>
        </w:tc>
        <w:tc>
          <w:tcPr>
            <w:tcW w:w="2552" w:type="dxa"/>
            <w:vAlign w:val="center"/>
          </w:tcPr>
          <w:p w:rsidR="0016355A" w:rsidRPr="001136EE" w:rsidRDefault="0016355A" w:rsidP="00AB6A1D">
            <w:pPr>
              <w:pStyle w:val="S"/>
              <w:ind w:firstLine="0"/>
              <w:jc w:val="center"/>
              <w:rPr>
                <w:szCs w:val="22"/>
              </w:rPr>
            </w:pPr>
            <w:r w:rsidRPr="001136EE">
              <w:rPr>
                <w:sz w:val="22"/>
                <w:szCs w:val="22"/>
              </w:rPr>
              <w:t>2013</w:t>
            </w:r>
          </w:p>
        </w:tc>
        <w:tc>
          <w:tcPr>
            <w:tcW w:w="2551" w:type="dxa"/>
            <w:vAlign w:val="center"/>
          </w:tcPr>
          <w:p w:rsidR="0016355A" w:rsidRPr="001136EE" w:rsidRDefault="0016355A" w:rsidP="00AB6A1D">
            <w:pPr>
              <w:pStyle w:val="S"/>
              <w:ind w:firstLine="0"/>
              <w:jc w:val="center"/>
              <w:rPr>
                <w:szCs w:val="22"/>
              </w:rPr>
            </w:pPr>
            <w:r w:rsidRPr="001136EE">
              <w:rPr>
                <w:sz w:val="22"/>
                <w:szCs w:val="22"/>
              </w:rPr>
              <w:t>2014</w:t>
            </w:r>
          </w:p>
        </w:tc>
        <w:tc>
          <w:tcPr>
            <w:tcW w:w="2552" w:type="dxa"/>
            <w:vAlign w:val="center"/>
          </w:tcPr>
          <w:p w:rsidR="0016355A" w:rsidRPr="001136EE" w:rsidRDefault="0016355A" w:rsidP="00AB6A1D">
            <w:pPr>
              <w:pStyle w:val="S"/>
              <w:ind w:firstLine="0"/>
              <w:jc w:val="center"/>
              <w:rPr>
                <w:szCs w:val="22"/>
              </w:rPr>
            </w:pPr>
            <w:r w:rsidRPr="001136EE">
              <w:rPr>
                <w:sz w:val="22"/>
                <w:szCs w:val="22"/>
              </w:rPr>
              <w:t>2015</w:t>
            </w:r>
          </w:p>
        </w:tc>
      </w:tr>
      <w:tr w:rsidR="0016355A" w:rsidRPr="001136EE" w:rsidTr="005F0A2E">
        <w:tc>
          <w:tcPr>
            <w:tcW w:w="14601" w:type="dxa"/>
            <w:gridSpan w:val="7"/>
            <w:vAlign w:val="center"/>
          </w:tcPr>
          <w:p w:rsidR="0016355A" w:rsidRPr="001136EE" w:rsidRDefault="0016355A" w:rsidP="00AB6A1D">
            <w:pPr>
              <w:pStyle w:val="S"/>
              <w:ind w:firstLine="0"/>
              <w:jc w:val="center"/>
              <w:rPr>
                <w:szCs w:val="22"/>
              </w:rPr>
            </w:pPr>
            <w:r w:rsidRPr="001136EE">
              <w:rPr>
                <w:sz w:val="22"/>
                <w:szCs w:val="22"/>
              </w:rPr>
              <w:t>ООО «</w:t>
            </w:r>
            <w:proofErr w:type="spellStart"/>
            <w:r w:rsidRPr="001136EE">
              <w:rPr>
                <w:sz w:val="22"/>
                <w:szCs w:val="22"/>
              </w:rPr>
              <w:t>Стройбытсервис</w:t>
            </w:r>
            <w:proofErr w:type="spellEnd"/>
            <w:r w:rsidRPr="001136EE">
              <w:rPr>
                <w:sz w:val="22"/>
                <w:szCs w:val="22"/>
              </w:rPr>
              <w:t>»</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Тариф</w:t>
            </w:r>
          </w:p>
        </w:tc>
        <w:tc>
          <w:tcPr>
            <w:tcW w:w="1124" w:type="dxa"/>
            <w:vAlign w:val="center"/>
          </w:tcPr>
          <w:p w:rsidR="0016355A" w:rsidRPr="001136EE" w:rsidRDefault="0016355A" w:rsidP="00AB6A1D">
            <w:pPr>
              <w:pStyle w:val="S"/>
              <w:ind w:firstLine="0"/>
              <w:jc w:val="center"/>
              <w:rPr>
                <w:szCs w:val="22"/>
                <w:vertAlign w:val="superscript"/>
              </w:rPr>
            </w:pPr>
            <w:r w:rsidRPr="001136EE">
              <w:rPr>
                <w:sz w:val="22"/>
                <w:szCs w:val="22"/>
              </w:rPr>
              <w:t>руб. за 1 м</w:t>
            </w:r>
            <w:r w:rsidRPr="001136EE">
              <w:rPr>
                <w:sz w:val="22"/>
                <w:szCs w:val="22"/>
                <w:vertAlign w:val="superscript"/>
              </w:rPr>
              <w:t>3</w:t>
            </w:r>
          </w:p>
        </w:tc>
        <w:tc>
          <w:tcPr>
            <w:tcW w:w="1985" w:type="dxa"/>
            <w:vAlign w:val="center"/>
          </w:tcPr>
          <w:p w:rsidR="0016355A" w:rsidRPr="001136EE" w:rsidRDefault="0016355A" w:rsidP="00AB6A1D">
            <w:pPr>
              <w:pStyle w:val="S"/>
              <w:ind w:firstLine="0"/>
              <w:jc w:val="center"/>
              <w:rPr>
                <w:szCs w:val="22"/>
              </w:rPr>
            </w:pPr>
            <w:r w:rsidRPr="001136EE">
              <w:rPr>
                <w:sz w:val="22"/>
                <w:szCs w:val="22"/>
              </w:rPr>
              <w:t>129,0</w:t>
            </w:r>
          </w:p>
        </w:tc>
        <w:tc>
          <w:tcPr>
            <w:tcW w:w="2551"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129,0</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135,75</w:t>
            </w:r>
          </w:p>
        </w:tc>
        <w:tc>
          <w:tcPr>
            <w:tcW w:w="2552"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135,75</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151,22</w:t>
            </w:r>
          </w:p>
        </w:tc>
        <w:tc>
          <w:tcPr>
            <w:tcW w:w="2551"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151,22</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157,57</w:t>
            </w:r>
          </w:p>
        </w:tc>
        <w:tc>
          <w:tcPr>
            <w:tcW w:w="2552"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157,57</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162,77</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Решение о принятом тарифе</w:t>
            </w:r>
          </w:p>
        </w:tc>
        <w:tc>
          <w:tcPr>
            <w:tcW w:w="1124" w:type="dxa"/>
            <w:vAlign w:val="center"/>
          </w:tcPr>
          <w:p w:rsidR="0016355A" w:rsidRPr="001136EE" w:rsidRDefault="0016355A" w:rsidP="00AB6A1D">
            <w:pPr>
              <w:pStyle w:val="S"/>
              <w:ind w:firstLine="0"/>
              <w:jc w:val="center"/>
              <w:rPr>
                <w:szCs w:val="22"/>
              </w:rPr>
            </w:pPr>
          </w:p>
        </w:tc>
        <w:tc>
          <w:tcPr>
            <w:tcW w:w="1985" w:type="dxa"/>
            <w:vAlign w:val="center"/>
          </w:tcPr>
          <w:p w:rsidR="0016355A" w:rsidRPr="001136EE" w:rsidRDefault="0016355A" w:rsidP="00AB6A1D">
            <w:pPr>
              <w:pStyle w:val="S"/>
              <w:ind w:firstLine="0"/>
              <w:jc w:val="center"/>
              <w:rPr>
                <w:szCs w:val="22"/>
              </w:rPr>
            </w:pPr>
            <w:r w:rsidRPr="001136EE">
              <w:rPr>
                <w:sz w:val="22"/>
                <w:szCs w:val="22"/>
              </w:rPr>
              <w:t xml:space="preserve">Приказ Министерства ЖКХ </w:t>
            </w:r>
            <w:proofErr w:type="spellStart"/>
            <w:r w:rsidRPr="001136EE">
              <w:rPr>
                <w:sz w:val="22"/>
                <w:szCs w:val="22"/>
              </w:rPr>
              <w:t>Красн</w:t>
            </w:r>
            <w:proofErr w:type="spellEnd"/>
            <w:r w:rsidRPr="001136EE">
              <w:rPr>
                <w:sz w:val="22"/>
                <w:szCs w:val="22"/>
              </w:rPr>
              <w:t xml:space="preserve">. </w:t>
            </w:r>
            <w:proofErr w:type="spellStart"/>
            <w:r w:rsidRPr="001136EE">
              <w:rPr>
                <w:sz w:val="22"/>
                <w:szCs w:val="22"/>
              </w:rPr>
              <w:t>кр</w:t>
            </w:r>
            <w:proofErr w:type="spellEnd"/>
            <w:r w:rsidRPr="001136EE">
              <w:rPr>
                <w:sz w:val="22"/>
                <w:szCs w:val="22"/>
              </w:rPr>
              <w:t>. от 15.11.2010г. №53-т</w:t>
            </w:r>
          </w:p>
        </w:tc>
        <w:tc>
          <w:tcPr>
            <w:tcW w:w="2551" w:type="dxa"/>
            <w:vAlign w:val="center"/>
          </w:tcPr>
          <w:p w:rsidR="0016355A" w:rsidRPr="001136EE" w:rsidRDefault="0016355A" w:rsidP="00AB6A1D">
            <w:pPr>
              <w:pStyle w:val="S"/>
              <w:ind w:firstLine="0"/>
              <w:jc w:val="center"/>
              <w:rPr>
                <w:szCs w:val="22"/>
              </w:rPr>
            </w:pPr>
            <w:r w:rsidRPr="001136EE">
              <w:rPr>
                <w:sz w:val="22"/>
                <w:szCs w:val="22"/>
              </w:rPr>
              <w:t xml:space="preserve">Приказ Министерства ЖКХ </w:t>
            </w:r>
            <w:proofErr w:type="spellStart"/>
            <w:r w:rsidRPr="001136EE">
              <w:rPr>
                <w:sz w:val="22"/>
                <w:szCs w:val="22"/>
              </w:rPr>
              <w:t>Красн</w:t>
            </w:r>
            <w:proofErr w:type="spellEnd"/>
            <w:r w:rsidRPr="001136EE">
              <w:rPr>
                <w:sz w:val="22"/>
                <w:szCs w:val="22"/>
              </w:rPr>
              <w:t xml:space="preserve">. </w:t>
            </w:r>
            <w:proofErr w:type="spellStart"/>
            <w:r w:rsidRPr="001136EE">
              <w:rPr>
                <w:sz w:val="22"/>
                <w:szCs w:val="22"/>
              </w:rPr>
              <w:t>кр</w:t>
            </w:r>
            <w:proofErr w:type="spellEnd"/>
            <w:r w:rsidRPr="001136EE">
              <w:rPr>
                <w:sz w:val="22"/>
                <w:szCs w:val="22"/>
              </w:rPr>
              <w:t>. от 08.11.2011г. №436-т</w:t>
            </w:r>
          </w:p>
        </w:tc>
        <w:tc>
          <w:tcPr>
            <w:tcW w:w="2552" w:type="dxa"/>
            <w:vAlign w:val="center"/>
          </w:tcPr>
          <w:p w:rsidR="0016355A" w:rsidRPr="001136EE" w:rsidRDefault="0016355A" w:rsidP="00AB6A1D">
            <w:pPr>
              <w:pStyle w:val="S"/>
              <w:ind w:firstLine="0"/>
              <w:jc w:val="center"/>
              <w:rPr>
                <w:szCs w:val="22"/>
              </w:rPr>
            </w:pPr>
            <w:r w:rsidRPr="001136EE">
              <w:rPr>
                <w:sz w:val="22"/>
                <w:szCs w:val="22"/>
              </w:rPr>
              <w:t xml:space="preserve">Приказ Министерства ЖКХ </w:t>
            </w:r>
            <w:proofErr w:type="spellStart"/>
            <w:r w:rsidRPr="001136EE">
              <w:rPr>
                <w:sz w:val="22"/>
                <w:szCs w:val="22"/>
              </w:rPr>
              <w:t>Красн</w:t>
            </w:r>
            <w:proofErr w:type="spellEnd"/>
            <w:r w:rsidRPr="001136EE">
              <w:rPr>
                <w:sz w:val="22"/>
                <w:szCs w:val="22"/>
              </w:rPr>
              <w:t xml:space="preserve">. </w:t>
            </w:r>
            <w:proofErr w:type="spellStart"/>
            <w:r w:rsidRPr="001136EE">
              <w:rPr>
                <w:sz w:val="22"/>
                <w:szCs w:val="22"/>
              </w:rPr>
              <w:t>кр</w:t>
            </w:r>
            <w:proofErr w:type="spellEnd"/>
            <w:r w:rsidRPr="001136EE">
              <w:rPr>
                <w:sz w:val="22"/>
                <w:szCs w:val="22"/>
              </w:rPr>
              <w:t>. от 09.11.2012г. №152-т</w:t>
            </w:r>
          </w:p>
        </w:tc>
        <w:tc>
          <w:tcPr>
            <w:tcW w:w="2551" w:type="dxa"/>
            <w:vAlign w:val="center"/>
          </w:tcPr>
          <w:p w:rsidR="0016355A" w:rsidRPr="001136EE" w:rsidRDefault="0016355A" w:rsidP="00AB6A1D">
            <w:pPr>
              <w:pStyle w:val="S"/>
              <w:ind w:firstLine="0"/>
              <w:jc w:val="center"/>
              <w:rPr>
                <w:szCs w:val="22"/>
              </w:rPr>
            </w:pPr>
            <w:r w:rsidRPr="001136EE">
              <w:rPr>
                <w:sz w:val="22"/>
                <w:szCs w:val="22"/>
              </w:rPr>
              <w:t xml:space="preserve">Приказ Региональной энергетической комиссии </w:t>
            </w:r>
            <w:proofErr w:type="spellStart"/>
            <w:r w:rsidRPr="001136EE">
              <w:rPr>
                <w:sz w:val="22"/>
                <w:szCs w:val="22"/>
              </w:rPr>
              <w:t>Красн</w:t>
            </w:r>
            <w:proofErr w:type="spellEnd"/>
            <w:r w:rsidRPr="001136EE">
              <w:rPr>
                <w:sz w:val="22"/>
                <w:szCs w:val="22"/>
              </w:rPr>
              <w:t xml:space="preserve">. </w:t>
            </w:r>
            <w:proofErr w:type="spellStart"/>
            <w:r w:rsidRPr="001136EE">
              <w:rPr>
                <w:sz w:val="22"/>
                <w:szCs w:val="22"/>
              </w:rPr>
              <w:t>кр</w:t>
            </w:r>
            <w:proofErr w:type="spellEnd"/>
            <w:r w:rsidRPr="001136EE">
              <w:rPr>
                <w:sz w:val="22"/>
                <w:szCs w:val="22"/>
              </w:rPr>
              <w:t>. от 21.10.2013г. №92-в</w:t>
            </w:r>
          </w:p>
        </w:tc>
        <w:tc>
          <w:tcPr>
            <w:tcW w:w="2552" w:type="dxa"/>
            <w:vAlign w:val="center"/>
          </w:tcPr>
          <w:p w:rsidR="0016355A" w:rsidRPr="001136EE" w:rsidRDefault="0016355A" w:rsidP="00AB6A1D">
            <w:pPr>
              <w:pStyle w:val="S"/>
              <w:ind w:firstLine="0"/>
              <w:jc w:val="center"/>
              <w:rPr>
                <w:szCs w:val="22"/>
              </w:rPr>
            </w:pPr>
            <w:r w:rsidRPr="001136EE">
              <w:rPr>
                <w:sz w:val="22"/>
                <w:szCs w:val="22"/>
              </w:rPr>
              <w:t xml:space="preserve">Приказ Региональной энергетической комиссии </w:t>
            </w:r>
            <w:proofErr w:type="spellStart"/>
            <w:r w:rsidRPr="001136EE">
              <w:rPr>
                <w:sz w:val="22"/>
                <w:szCs w:val="22"/>
              </w:rPr>
              <w:t>Красн</w:t>
            </w:r>
            <w:proofErr w:type="spellEnd"/>
            <w:r w:rsidRPr="001136EE">
              <w:rPr>
                <w:sz w:val="22"/>
                <w:szCs w:val="22"/>
              </w:rPr>
              <w:t xml:space="preserve">. </w:t>
            </w:r>
            <w:proofErr w:type="spellStart"/>
            <w:r w:rsidRPr="001136EE">
              <w:rPr>
                <w:sz w:val="22"/>
                <w:szCs w:val="22"/>
              </w:rPr>
              <w:t>кр</w:t>
            </w:r>
            <w:proofErr w:type="spellEnd"/>
            <w:r w:rsidRPr="001136EE">
              <w:rPr>
                <w:sz w:val="22"/>
                <w:szCs w:val="22"/>
              </w:rPr>
              <w:t>. от 21.10.2013г. №92-в</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Сроки действия тарифа</w:t>
            </w:r>
          </w:p>
        </w:tc>
        <w:tc>
          <w:tcPr>
            <w:tcW w:w="1124" w:type="dxa"/>
            <w:vAlign w:val="center"/>
          </w:tcPr>
          <w:p w:rsidR="0016355A" w:rsidRPr="001136EE" w:rsidRDefault="0016355A" w:rsidP="00AB6A1D">
            <w:pPr>
              <w:pStyle w:val="S"/>
              <w:ind w:firstLine="0"/>
              <w:jc w:val="center"/>
              <w:rPr>
                <w:szCs w:val="22"/>
              </w:rPr>
            </w:pPr>
          </w:p>
        </w:tc>
        <w:tc>
          <w:tcPr>
            <w:tcW w:w="1985" w:type="dxa"/>
            <w:vAlign w:val="center"/>
          </w:tcPr>
          <w:p w:rsidR="0016355A" w:rsidRPr="001136EE" w:rsidRDefault="0016355A" w:rsidP="00AB6A1D">
            <w:pPr>
              <w:pStyle w:val="S"/>
              <w:ind w:firstLine="0"/>
              <w:jc w:val="center"/>
              <w:rPr>
                <w:szCs w:val="22"/>
              </w:rPr>
            </w:pPr>
            <w:r w:rsidRPr="001136EE">
              <w:rPr>
                <w:sz w:val="22"/>
                <w:szCs w:val="22"/>
              </w:rPr>
              <w:t>01.01.2011 – 31.12.2011г.</w:t>
            </w:r>
          </w:p>
        </w:tc>
        <w:tc>
          <w:tcPr>
            <w:tcW w:w="2551" w:type="dxa"/>
            <w:vAlign w:val="center"/>
          </w:tcPr>
          <w:p w:rsidR="0016355A" w:rsidRPr="001136EE" w:rsidRDefault="0016355A" w:rsidP="00AB6A1D">
            <w:pPr>
              <w:pStyle w:val="S"/>
              <w:ind w:firstLine="0"/>
              <w:jc w:val="center"/>
              <w:rPr>
                <w:szCs w:val="22"/>
              </w:rPr>
            </w:pPr>
            <w:r w:rsidRPr="001136EE">
              <w:rPr>
                <w:sz w:val="22"/>
                <w:szCs w:val="22"/>
              </w:rPr>
              <w:t>01.01.2012 – 31.12.2012г.</w:t>
            </w:r>
          </w:p>
        </w:tc>
        <w:tc>
          <w:tcPr>
            <w:tcW w:w="2552" w:type="dxa"/>
            <w:vAlign w:val="center"/>
          </w:tcPr>
          <w:p w:rsidR="0016355A" w:rsidRPr="001136EE" w:rsidRDefault="0016355A" w:rsidP="00AB6A1D">
            <w:pPr>
              <w:pStyle w:val="S"/>
              <w:ind w:firstLine="0"/>
              <w:jc w:val="center"/>
              <w:rPr>
                <w:szCs w:val="22"/>
              </w:rPr>
            </w:pPr>
            <w:r w:rsidRPr="001136EE">
              <w:rPr>
                <w:sz w:val="22"/>
                <w:szCs w:val="22"/>
              </w:rPr>
              <w:t>01.01.2013 – 31.12.2013г.</w:t>
            </w:r>
          </w:p>
        </w:tc>
        <w:tc>
          <w:tcPr>
            <w:tcW w:w="2551" w:type="dxa"/>
            <w:vAlign w:val="center"/>
          </w:tcPr>
          <w:p w:rsidR="0016355A" w:rsidRPr="001136EE" w:rsidRDefault="0016355A" w:rsidP="00AB6A1D">
            <w:pPr>
              <w:pStyle w:val="S"/>
              <w:ind w:firstLine="0"/>
              <w:jc w:val="center"/>
              <w:rPr>
                <w:szCs w:val="22"/>
              </w:rPr>
            </w:pPr>
            <w:r w:rsidRPr="001136EE">
              <w:rPr>
                <w:sz w:val="22"/>
                <w:szCs w:val="22"/>
              </w:rPr>
              <w:t>01.01.2014 – 31.12.2014г.</w:t>
            </w:r>
          </w:p>
        </w:tc>
        <w:tc>
          <w:tcPr>
            <w:tcW w:w="2552" w:type="dxa"/>
            <w:vAlign w:val="center"/>
          </w:tcPr>
          <w:p w:rsidR="0016355A" w:rsidRPr="001136EE" w:rsidRDefault="0016355A" w:rsidP="00AB6A1D">
            <w:pPr>
              <w:pStyle w:val="S"/>
              <w:ind w:firstLine="0"/>
              <w:jc w:val="center"/>
              <w:rPr>
                <w:szCs w:val="22"/>
              </w:rPr>
            </w:pPr>
            <w:r w:rsidRPr="001136EE">
              <w:rPr>
                <w:sz w:val="22"/>
                <w:szCs w:val="22"/>
              </w:rPr>
              <w:t>01.01.2015 – 31.12.2015г.</w:t>
            </w:r>
          </w:p>
        </w:tc>
      </w:tr>
      <w:tr w:rsidR="0016355A" w:rsidRPr="001136EE" w:rsidTr="005F0A2E">
        <w:tc>
          <w:tcPr>
            <w:tcW w:w="14601" w:type="dxa"/>
            <w:gridSpan w:val="7"/>
            <w:vAlign w:val="center"/>
          </w:tcPr>
          <w:p w:rsidR="0016355A" w:rsidRPr="001136EE" w:rsidRDefault="0016355A" w:rsidP="00AB6A1D">
            <w:pPr>
              <w:pStyle w:val="S"/>
              <w:ind w:firstLine="0"/>
              <w:jc w:val="center"/>
              <w:rPr>
                <w:szCs w:val="22"/>
              </w:rPr>
            </w:pPr>
            <w:r w:rsidRPr="001136EE">
              <w:rPr>
                <w:sz w:val="22"/>
                <w:szCs w:val="22"/>
              </w:rPr>
              <w:t>ООО «Байкал-2000»</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Тариф</w:t>
            </w:r>
          </w:p>
        </w:tc>
        <w:tc>
          <w:tcPr>
            <w:tcW w:w="1124" w:type="dxa"/>
            <w:vAlign w:val="center"/>
          </w:tcPr>
          <w:p w:rsidR="0016355A" w:rsidRPr="001136EE" w:rsidRDefault="0016355A" w:rsidP="00AB6A1D">
            <w:pPr>
              <w:pStyle w:val="S"/>
              <w:ind w:firstLine="0"/>
              <w:jc w:val="center"/>
              <w:rPr>
                <w:szCs w:val="22"/>
              </w:rPr>
            </w:pPr>
            <w:r w:rsidRPr="001136EE">
              <w:rPr>
                <w:sz w:val="22"/>
                <w:szCs w:val="22"/>
              </w:rPr>
              <w:t>руб. за 1 м</w:t>
            </w:r>
            <w:r w:rsidRPr="001136EE">
              <w:rPr>
                <w:sz w:val="22"/>
                <w:szCs w:val="22"/>
                <w:vertAlign w:val="superscript"/>
              </w:rPr>
              <w:t>3</w:t>
            </w:r>
          </w:p>
        </w:tc>
        <w:tc>
          <w:tcPr>
            <w:tcW w:w="1985" w:type="dxa"/>
            <w:vAlign w:val="center"/>
          </w:tcPr>
          <w:p w:rsidR="0016355A" w:rsidRPr="001136EE" w:rsidRDefault="0016355A" w:rsidP="00AB6A1D">
            <w:pPr>
              <w:pStyle w:val="S"/>
              <w:ind w:firstLine="0"/>
              <w:jc w:val="center"/>
              <w:rPr>
                <w:szCs w:val="22"/>
              </w:rPr>
            </w:pPr>
            <w:r w:rsidRPr="001136EE">
              <w:rPr>
                <w:sz w:val="22"/>
                <w:szCs w:val="22"/>
              </w:rPr>
              <w:t>103,27</w:t>
            </w:r>
          </w:p>
        </w:tc>
        <w:tc>
          <w:tcPr>
            <w:tcW w:w="2551"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103,27</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108,61</w:t>
            </w:r>
          </w:p>
        </w:tc>
        <w:tc>
          <w:tcPr>
            <w:tcW w:w="2552"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108,61</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120,98</w:t>
            </w:r>
          </w:p>
        </w:tc>
        <w:tc>
          <w:tcPr>
            <w:tcW w:w="2551"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120,98</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126,06</w:t>
            </w:r>
          </w:p>
        </w:tc>
        <w:tc>
          <w:tcPr>
            <w:tcW w:w="2552" w:type="dxa"/>
            <w:vAlign w:val="center"/>
          </w:tcPr>
          <w:p w:rsidR="0016355A" w:rsidRPr="001136EE" w:rsidRDefault="0016355A" w:rsidP="00AB6A1D">
            <w:pPr>
              <w:pStyle w:val="S"/>
              <w:ind w:firstLine="0"/>
              <w:jc w:val="center"/>
              <w:rPr>
                <w:szCs w:val="22"/>
              </w:rPr>
            </w:pPr>
            <w:r w:rsidRPr="001136EE">
              <w:rPr>
                <w:sz w:val="22"/>
                <w:szCs w:val="22"/>
              </w:rPr>
              <w:t>1 полугодие:</w:t>
            </w:r>
          </w:p>
          <w:p w:rsidR="0016355A" w:rsidRPr="001136EE" w:rsidRDefault="0016355A" w:rsidP="00AB6A1D">
            <w:pPr>
              <w:pStyle w:val="S"/>
              <w:ind w:firstLine="0"/>
              <w:jc w:val="center"/>
              <w:rPr>
                <w:szCs w:val="22"/>
              </w:rPr>
            </w:pPr>
            <w:r w:rsidRPr="001136EE">
              <w:rPr>
                <w:sz w:val="22"/>
                <w:szCs w:val="22"/>
              </w:rPr>
              <w:t>126,06</w:t>
            </w:r>
          </w:p>
          <w:p w:rsidR="0016355A" w:rsidRPr="001136EE" w:rsidRDefault="0016355A" w:rsidP="00AB6A1D">
            <w:pPr>
              <w:pStyle w:val="S"/>
              <w:ind w:firstLine="0"/>
              <w:jc w:val="center"/>
              <w:rPr>
                <w:szCs w:val="22"/>
              </w:rPr>
            </w:pPr>
            <w:r w:rsidRPr="001136EE">
              <w:rPr>
                <w:sz w:val="22"/>
                <w:szCs w:val="22"/>
              </w:rPr>
              <w:t>2 полугодие:</w:t>
            </w:r>
          </w:p>
          <w:p w:rsidR="0016355A" w:rsidRPr="001136EE" w:rsidRDefault="0016355A" w:rsidP="00AB6A1D">
            <w:pPr>
              <w:pStyle w:val="S"/>
              <w:ind w:firstLine="0"/>
              <w:jc w:val="center"/>
              <w:rPr>
                <w:szCs w:val="22"/>
              </w:rPr>
            </w:pPr>
            <w:r w:rsidRPr="001136EE">
              <w:rPr>
                <w:sz w:val="22"/>
                <w:szCs w:val="22"/>
              </w:rPr>
              <w:t>130,22</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Решение о принятом тарифе</w:t>
            </w:r>
          </w:p>
        </w:tc>
        <w:tc>
          <w:tcPr>
            <w:tcW w:w="1124" w:type="dxa"/>
            <w:vAlign w:val="center"/>
          </w:tcPr>
          <w:p w:rsidR="0016355A" w:rsidRPr="001136EE" w:rsidRDefault="0016355A" w:rsidP="00AB6A1D">
            <w:pPr>
              <w:pStyle w:val="S"/>
              <w:ind w:firstLine="0"/>
              <w:jc w:val="center"/>
              <w:rPr>
                <w:szCs w:val="22"/>
              </w:rPr>
            </w:pPr>
          </w:p>
        </w:tc>
        <w:tc>
          <w:tcPr>
            <w:tcW w:w="1985" w:type="dxa"/>
            <w:vAlign w:val="center"/>
          </w:tcPr>
          <w:p w:rsidR="0016355A" w:rsidRPr="001136EE" w:rsidRDefault="0016355A" w:rsidP="00AB6A1D">
            <w:pPr>
              <w:pStyle w:val="S"/>
              <w:ind w:firstLine="0"/>
              <w:jc w:val="center"/>
              <w:rPr>
                <w:szCs w:val="22"/>
              </w:rPr>
            </w:pPr>
            <w:r w:rsidRPr="001136EE">
              <w:rPr>
                <w:sz w:val="22"/>
                <w:szCs w:val="22"/>
              </w:rPr>
              <w:t>Приказ №51-Т от 15.11.2010г.</w:t>
            </w:r>
          </w:p>
        </w:tc>
        <w:tc>
          <w:tcPr>
            <w:tcW w:w="2551" w:type="dxa"/>
            <w:vAlign w:val="center"/>
          </w:tcPr>
          <w:p w:rsidR="0016355A" w:rsidRPr="001136EE" w:rsidRDefault="0016355A" w:rsidP="00AB6A1D">
            <w:pPr>
              <w:pStyle w:val="S"/>
              <w:ind w:firstLine="0"/>
              <w:jc w:val="center"/>
              <w:rPr>
                <w:szCs w:val="22"/>
              </w:rPr>
            </w:pPr>
            <w:r w:rsidRPr="001136EE">
              <w:rPr>
                <w:sz w:val="22"/>
                <w:szCs w:val="22"/>
              </w:rPr>
              <w:t>Приказ №434-Т от 08.11.2011г.</w:t>
            </w:r>
          </w:p>
        </w:tc>
        <w:tc>
          <w:tcPr>
            <w:tcW w:w="2552" w:type="dxa"/>
            <w:vAlign w:val="center"/>
          </w:tcPr>
          <w:p w:rsidR="0016355A" w:rsidRPr="001136EE" w:rsidRDefault="0016355A" w:rsidP="00AB6A1D">
            <w:pPr>
              <w:pStyle w:val="S"/>
              <w:ind w:firstLine="0"/>
              <w:jc w:val="center"/>
              <w:rPr>
                <w:szCs w:val="22"/>
              </w:rPr>
            </w:pPr>
            <w:r w:rsidRPr="001136EE">
              <w:rPr>
                <w:sz w:val="22"/>
                <w:szCs w:val="22"/>
              </w:rPr>
              <w:t>Приказ №151-Т от 09.11.2012г.</w:t>
            </w:r>
          </w:p>
        </w:tc>
        <w:tc>
          <w:tcPr>
            <w:tcW w:w="2551" w:type="dxa"/>
            <w:vAlign w:val="center"/>
          </w:tcPr>
          <w:p w:rsidR="0016355A" w:rsidRPr="001136EE" w:rsidRDefault="0016355A" w:rsidP="00AB6A1D">
            <w:pPr>
              <w:pStyle w:val="S"/>
              <w:ind w:firstLine="0"/>
              <w:jc w:val="center"/>
              <w:rPr>
                <w:szCs w:val="22"/>
              </w:rPr>
            </w:pPr>
            <w:r w:rsidRPr="001136EE">
              <w:rPr>
                <w:sz w:val="22"/>
                <w:szCs w:val="22"/>
              </w:rPr>
              <w:t>Приказ №94-в от 21.10.2013г.</w:t>
            </w:r>
          </w:p>
        </w:tc>
        <w:tc>
          <w:tcPr>
            <w:tcW w:w="2552" w:type="dxa"/>
            <w:vAlign w:val="center"/>
          </w:tcPr>
          <w:p w:rsidR="0016355A" w:rsidRPr="001136EE" w:rsidRDefault="0016355A" w:rsidP="00AB6A1D">
            <w:pPr>
              <w:pStyle w:val="S"/>
              <w:ind w:firstLine="0"/>
              <w:jc w:val="center"/>
              <w:rPr>
                <w:szCs w:val="22"/>
              </w:rPr>
            </w:pPr>
            <w:r w:rsidRPr="001136EE">
              <w:rPr>
                <w:sz w:val="22"/>
                <w:szCs w:val="22"/>
              </w:rPr>
              <w:t>Приказ №94-в от 21.10.2013г.</w:t>
            </w:r>
          </w:p>
        </w:tc>
      </w:tr>
      <w:tr w:rsidR="0016355A" w:rsidRPr="001136EE" w:rsidTr="005F0A2E">
        <w:tc>
          <w:tcPr>
            <w:tcW w:w="1286" w:type="dxa"/>
            <w:vAlign w:val="center"/>
          </w:tcPr>
          <w:p w:rsidR="0016355A" w:rsidRPr="001136EE" w:rsidRDefault="0016355A" w:rsidP="00AB6A1D">
            <w:pPr>
              <w:pStyle w:val="S"/>
              <w:ind w:firstLine="0"/>
              <w:jc w:val="left"/>
              <w:rPr>
                <w:szCs w:val="22"/>
              </w:rPr>
            </w:pPr>
            <w:r w:rsidRPr="001136EE">
              <w:rPr>
                <w:sz w:val="22"/>
                <w:szCs w:val="22"/>
              </w:rPr>
              <w:t>Сроки действия тарифа</w:t>
            </w:r>
          </w:p>
        </w:tc>
        <w:tc>
          <w:tcPr>
            <w:tcW w:w="1124" w:type="dxa"/>
            <w:vAlign w:val="center"/>
          </w:tcPr>
          <w:p w:rsidR="0016355A" w:rsidRPr="001136EE" w:rsidRDefault="0016355A" w:rsidP="00AB6A1D">
            <w:pPr>
              <w:pStyle w:val="S"/>
              <w:ind w:firstLine="0"/>
              <w:jc w:val="center"/>
              <w:rPr>
                <w:szCs w:val="22"/>
              </w:rPr>
            </w:pPr>
          </w:p>
        </w:tc>
        <w:tc>
          <w:tcPr>
            <w:tcW w:w="1985" w:type="dxa"/>
            <w:vAlign w:val="center"/>
          </w:tcPr>
          <w:p w:rsidR="0016355A" w:rsidRPr="001136EE" w:rsidRDefault="0016355A" w:rsidP="00AB6A1D">
            <w:pPr>
              <w:pStyle w:val="S"/>
              <w:ind w:firstLine="0"/>
              <w:jc w:val="center"/>
              <w:rPr>
                <w:szCs w:val="22"/>
              </w:rPr>
            </w:pPr>
            <w:r w:rsidRPr="001136EE">
              <w:rPr>
                <w:sz w:val="22"/>
                <w:szCs w:val="22"/>
              </w:rPr>
              <w:t>01.01.2011 – 31.12.2011г.</w:t>
            </w:r>
          </w:p>
        </w:tc>
        <w:tc>
          <w:tcPr>
            <w:tcW w:w="2551" w:type="dxa"/>
            <w:vAlign w:val="center"/>
          </w:tcPr>
          <w:p w:rsidR="0016355A" w:rsidRPr="001136EE" w:rsidRDefault="0016355A" w:rsidP="00AB6A1D">
            <w:pPr>
              <w:pStyle w:val="S"/>
              <w:ind w:firstLine="0"/>
              <w:jc w:val="center"/>
              <w:rPr>
                <w:szCs w:val="22"/>
              </w:rPr>
            </w:pPr>
            <w:r w:rsidRPr="001136EE">
              <w:rPr>
                <w:sz w:val="22"/>
                <w:szCs w:val="22"/>
              </w:rPr>
              <w:t>01.01.2012 – 31.12.2012г.</w:t>
            </w:r>
          </w:p>
        </w:tc>
        <w:tc>
          <w:tcPr>
            <w:tcW w:w="2552" w:type="dxa"/>
            <w:vAlign w:val="center"/>
          </w:tcPr>
          <w:p w:rsidR="0016355A" w:rsidRPr="001136EE" w:rsidRDefault="0016355A" w:rsidP="00AB6A1D">
            <w:pPr>
              <w:pStyle w:val="S"/>
              <w:ind w:firstLine="0"/>
              <w:jc w:val="center"/>
              <w:rPr>
                <w:szCs w:val="22"/>
              </w:rPr>
            </w:pPr>
            <w:r w:rsidRPr="001136EE">
              <w:rPr>
                <w:sz w:val="22"/>
                <w:szCs w:val="22"/>
              </w:rPr>
              <w:t>01.01.2013 – 31.12.2013г.</w:t>
            </w:r>
          </w:p>
        </w:tc>
        <w:tc>
          <w:tcPr>
            <w:tcW w:w="2551" w:type="dxa"/>
            <w:vAlign w:val="center"/>
          </w:tcPr>
          <w:p w:rsidR="0016355A" w:rsidRPr="001136EE" w:rsidRDefault="0016355A" w:rsidP="00AB6A1D">
            <w:pPr>
              <w:pStyle w:val="S"/>
              <w:ind w:firstLine="0"/>
              <w:jc w:val="center"/>
              <w:rPr>
                <w:szCs w:val="22"/>
              </w:rPr>
            </w:pPr>
            <w:r w:rsidRPr="001136EE">
              <w:rPr>
                <w:sz w:val="22"/>
                <w:szCs w:val="22"/>
              </w:rPr>
              <w:t>01.01.2014 – 31.12.2014г.</w:t>
            </w:r>
          </w:p>
        </w:tc>
        <w:tc>
          <w:tcPr>
            <w:tcW w:w="2552" w:type="dxa"/>
            <w:vAlign w:val="center"/>
          </w:tcPr>
          <w:p w:rsidR="0016355A" w:rsidRPr="001136EE" w:rsidRDefault="0016355A" w:rsidP="00AB6A1D">
            <w:pPr>
              <w:pStyle w:val="S"/>
              <w:ind w:firstLine="0"/>
              <w:jc w:val="center"/>
              <w:rPr>
                <w:szCs w:val="22"/>
              </w:rPr>
            </w:pPr>
            <w:r w:rsidRPr="001136EE">
              <w:rPr>
                <w:sz w:val="22"/>
                <w:szCs w:val="22"/>
              </w:rPr>
              <w:t>01.01.2015 – 31.12.2015г.</w:t>
            </w:r>
          </w:p>
        </w:tc>
      </w:tr>
    </w:tbl>
    <w:p w:rsidR="0016355A" w:rsidRPr="001136EE" w:rsidRDefault="0016355A" w:rsidP="00AB6A1D">
      <w:pPr>
        <w:pStyle w:val="S"/>
        <w:ind w:right="-425" w:firstLine="0"/>
        <w:rPr>
          <w:b/>
          <w:sz w:val="20"/>
        </w:rPr>
      </w:pPr>
    </w:p>
    <w:p w:rsidR="0016355A" w:rsidRPr="001136EE" w:rsidRDefault="0016355A" w:rsidP="00AB6A1D">
      <w:pPr>
        <w:spacing w:line="240" w:lineRule="auto"/>
        <w:sectPr w:rsidR="0016355A" w:rsidRPr="001136EE" w:rsidSect="00DC2AA8">
          <w:pgSz w:w="16838" w:h="11906" w:orient="landscape"/>
          <w:pgMar w:top="851" w:right="1134" w:bottom="1701" w:left="1134" w:header="709" w:footer="709" w:gutter="0"/>
          <w:cols w:space="708"/>
          <w:titlePg/>
          <w:docGrid w:linePitch="360"/>
        </w:sectPr>
      </w:pPr>
    </w:p>
    <w:p w:rsidR="0016355A" w:rsidRPr="001136EE" w:rsidRDefault="0016355A" w:rsidP="00AB6A1D">
      <w:pPr>
        <w:spacing w:line="240" w:lineRule="auto"/>
        <w:ind w:left="709" w:firstLine="0"/>
        <w:jc w:val="center"/>
        <w:rPr>
          <w:b/>
          <w:u w:val="single"/>
        </w:rPr>
      </w:pPr>
      <w:r w:rsidRPr="001136EE">
        <w:rPr>
          <w:b/>
          <w:u w:val="single"/>
        </w:rPr>
        <w:lastRenderedPageBreak/>
        <w:t>Система газоснабжения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Система газоснабжения Норильского промышленного района предназначена для бесперебойного обеспечения газом потребителей городского округа город Норильск и городского поселения Дудинка.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Организационная структура системы газоснабжения включает четыре месторождения («Пеляткинское» газоконденсатное, «Северо-Соленинское» газоконденсатное, «Южно-Соленинское» газоконденсатное, «</w:t>
      </w:r>
      <w:r w:rsidR="00750910" w:rsidRPr="001136EE">
        <w:rPr>
          <w:rFonts w:eastAsia="Calibri" w:cs="Times New Roman"/>
          <w:szCs w:val="24"/>
        </w:rPr>
        <w:t>Мессианское</w:t>
      </w:r>
      <w:r w:rsidRPr="001136EE">
        <w:rPr>
          <w:rFonts w:eastAsia="Calibri" w:cs="Times New Roman"/>
          <w:szCs w:val="24"/>
        </w:rPr>
        <w:t>» газовое), мощности по добыче и подготовке газа и конденсата, магистральные и распределительные сети с объектами перекачки и распределения газа и конденсата.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Эксплуатацию месторождений и перечисленных объектов системы газоснабжения обеспечивают две дочерние компании</w:t>
      </w:r>
      <w:r w:rsidR="001163A3" w:rsidRPr="001136EE">
        <w:rPr>
          <w:rFonts w:eastAsia="Calibri" w:cs="Times New Roman"/>
          <w:szCs w:val="24"/>
        </w:rPr>
        <w:t xml:space="preserve"> ПАО</w:t>
      </w:r>
      <w:r w:rsidRPr="001136EE">
        <w:rPr>
          <w:rFonts w:eastAsia="Calibri" w:cs="Times New Roman"/>
          <w:szCs w:val="24"/>
        </w:rPr>
        <w:t xml:space="preserve"> </w:t>
      </w:r>
      <w:r w:rsidR="001163A3" w:rsidRPr="001136EE">
        <w:rPr>
          <w:rFonts w:eastAsia="Calibri" w:cs="Times New Roman"/>
          <w:szCs w:val="24"/>
        </w:rPr>
        <w:t>«</w:t>
      </w:r>
      <w:r w:rsidRPr="001136EE">
        <w:rPr>
          <w:rFonts w:eastAsia="Calibri" w:cs="Times New Roman"/>
          <w:szCs w:val="24"/>
        </w:rPr>
        <w:t>ГМК «Норильский никель»:</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АО «Таймыргаз» — осуществляет эксплуатацию «</w:t>
      </w:r>
      <w:proofErr w:type="spellStart"/>
      <w:r w:rsidRPr="001136EE">
        <w:rPr>
          <w:rFonts w:eastAsia="Calibri" w:cs="Times New Roman"/>
          <w:szCs w:val="24"/>
        </w:rPr>
        <w:t>Пеляткинсного</w:t>
      </w:r>
      <w:proofErr w:type="spellEnd"/>
      <w:r w:rsidRPr="001136EE">
        <w:rPr>
          <w:rFonts w:eastAsia="Calibri" w:cs="Times New Roman"/>
          <w:szCs w:val="24"/>
        </w:rPr>
        <w:t>» месторождения;</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ОАО «Норильскгазпром» — осуществляет эксплуатацию «</w:t>
      </w:r>
      <w:proofErr w:type="spellStart"/>
      <w:r w:rsidRPr="001136EE">
        <w:rPr>
          <w:rFonts w:eastAsia="Calibri" w:cs="Times New Roman"/>
          <w:szCs w:val="24"/>
        </w:rPr>
        <w:t>Мессояхского</w:t>
      </w:r>
      <w:proofErr w:type="spellEnd"/>
      <w:r w:rsidRPr="001136EE">
        <w:rPr>
          <w:rFonts w:eastAsia="Calibri" w:cs="Times New Roman"/>
          <w:szCs w:val="24"/>
        </w:rPr>
        <w:t>», «Южно-</w:t>
      </w:r>
      <w:proofErr w:type="spellStart"/>
      <w:r w:rsidRPr="001136EE">
        <w:rPr>
          <w:rFonts w:eastAsia="Calibri" w:cs="Times New Roman"/>
          <w:szCs w:val="24"/>
        </w:rPr>
        <w:t>Соленинского</w:t>
      </w:r>
      <w:proofErr w:type="spellEnd"/>
      <w:r w:rsidRPr="001136EE">
        <w:rPr>
          <w:rFonts w:eastAsia="Calibri" w:cs="Times New Roman"/>
          <w:szCs w:val="24"/>
        </w:rPr>
        <w:t>» и «Северо-</w:t>
      </w:r>
      <w:proofErr w:type="spellStart"/>
      <w:r w:rsidRPr="001136EE">
        <w:rPr>
          <w:rFonts w:eastAsia="Calibri" w:cs="Times New Roman"/>
          <w:szCs w:val="24"/>
        </w:rPr>
        <w:t>Соленинского</w:t>
      </w:r>
      <w:proofErr w:type="spellEnd"/>
      <w:r w:rsidRPr="001136EE">
        <w:rPr>
          <w:rFonts w:eastAsia="Calibri" w:cs="Times New Roman"/>
          <w:szCs w:val="24"/>
        </w:rPr>
        <w:t>» месторождений, а также обеспечивает подготовку и транспортировку природного газа и конденсата потребителям в Норильском промышленном районе.</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Основными потребителями природного газа являются АО «</w:t>
      </w:r>
      <w:r w:rsidR="001163A3" w:rsidRPr="001136EE">
        <w:rPr>
          <w:rFonts w:eastAsia="Calibri" w:cs="Times New Roman"/>
          <w:szCs w:val="24"/>
        </w:rPr>
        <w:t>НТЭК</w:t>
      </w:r>
      <w:r w:rsidRPr="001136EE">
        <w:rPr>
          <w:rFonts w:eastAsia="Calibri" w:cs="Times New Roman"/>
          <w:szCs w:val="24"/>
        </w:rPr>
        <w:t xml:space="preserve">» и другие предприятия ЗФ ПАО </w:t>
      </w:r>
      <w:r w:rsidR="001163A3" w:rsidRPr="001136EE">
        <w:rPr>
          <w:rFonts w:eastAsia="Calibri" w:cs="Times New Roman"/>
          <w:szCs w:val="24"/>
        </w:rPr>
        <w:t>«</w:t>
      </w:r>
      <w:r w:rsidRPr="001136EE">
        <w:rPr>
          <w:rFonts w:eastAsia="Calibri" w:cs="Times New Roman"/>
          <w:szCs w:val="24"/>
        </w:rPr>
        <w:t xml:space="preserve">ГМК «Норильский никель». Газ используется в качестве сырья для выработки тепло- и электроэнергии, а также на производственные нужды предприятиями </w:t>
      </w:r>
      <w:r w:rsidR="001163A3" w:rsidRPr="001136EE">
        <w:rPr>
          <w:rFonts w:eastAsia="Calibri" w:cs="Times New Roman"/>
          <w:szCs w:val="24"/>
        </w:rPr>
        <w:t>ЗФ ПАО «ГМК «Норильский никель»</w:t>
      </w:r>
      <w:r w:rsidRPr="001136EE">
        <w:rPr>
          <w:rFonts w:eastAsia="Calibri" w:cs="Times New Roman"/>
          <w:szCs w:val="24"/>
        </w:rPr>
        <w:t xml:space="preserve">.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Газовые месторождения, газотранспортная сеть, компании </w:t>
      </w:r>
      <w:proofErr w:type="spellStart"/>
      <w:r w:rsidRPr="001136EE">
        <w:rPr>
          <w:rFonts w:eastAsia="Calibri" w:cs="Times New Roman"/>
          <w:szCs w:val="24"/>
        </w:rPr>
        <w:t>недропользователи</w:t>
      </w:r>
      <w:proofErr w:type="spellEnd"/>
      <w:r w:rsidRPr="001136EE">
        <w:rPr>
          <w:rFonts w:eastAsia="Calibri" w:cs="Times New Roman"/>
          <w:szCs w:val="24"/>
        </w:rPr>
        <w:t xml:space="preserve"> и основные потребители природного газа стопроцентные или почти стопроцентные (доля участия </w:t>
      </w:r>
      <w:r w:rsidR="004706A3" w:rsidRPr="001136EE">
        <w:rPr>
          <w:rFonts w:eastAsia="Calibri" w:cs="Times New Roman"/>
          <w:szCs w:val="24"/>
        </w:rPr>
        <w:t>ПАО «ГМК «Норильский никель»</w:t>
      </w:r>
      <w:r w:rsidRPr="001136EE">
        <w:rPr>
          <w:rFonts w:eastAsia="Calibri" w:cs="Times New Roman"/>
          <w:szCs w:val="24"/>
        </w:rPr>
        <w:t xml:space="preserve"> в уст</w:t>
      </w:r>
      <w:r w:rsidR="00596587" w:rsidRPr="001136EE">
        <w:rPr>
          <w:rFonts w:eastAsia="Calibri" w:cs="Times New Roman"/>
          <w:szCs w:val="24"/>
        </w:rPr>
        <w:t>авном капитале ОАО «Норильскгазпром» составляет 95,25%) д</w:t>
      </w:r>
      <w:r w:rsidRPr="001136EE">
        <w:rPr>
          <w:rFonts w:eastAsia="Calibri" w:cs="Times New Roman"/>
          <w:szCs w:val="24"/>
        </w:rPr>
        <w:t xml:space="preserve">очерние предприятия ПАО «ГМК «Норильский никель».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Все три компании, оперирующие добычей, поставкой и потреблением природного газа связаны системой прямых договоров в рамках структур </w:t>
      </w:r>
      <w:r w:rsidR="006F4A8C" w:rsidRPr="001136EE">
        <w:rPr>
          <w:rFonts w:eastAsia="Calibri" w:cs="Times New Roman"/>
          <w:szCs w:val="24"/>
        </w:rPr>
        <w:t>ЗФ</w:t>
      </w:r>
      <w:r w:rsidRPr="001136EE">
        <w:rPr>
          <w:rFonts w:eastAsia="Calibri" w:cs="Times New Roman"/>
          <w:szCs w:val="24"/>
        </w:rPr>
        <w:t xml:space="preserve"> ПАО «ГМК «Норильский никель». Иные потребители получают газ на основании заключенных договоров.</w:t>
      </w:r>
    </w:p>
    <w:p w:rsidR="0016355A" w:rsidRPr="001136EE" w:rsidRDefault="0016355A" w:rsidP="00AB6A1D">
      <w:pPr>
        <w:spacing w:line="240" w:lineRule="auto"/>
        <w:rPr>
          <w:rFonts w:eastAsia="Calibri" w:cs="Times New Roman"/>
          <w:szCs w:val="24"/>
        </w:rPr>
      </w:pPr>
      <w:r w:rsidRPr="001136EE">
        <w:rPr>
          <w:rFonts w:eastAsia="Calibri" w:cs="Times New Roman"/>
          <w:szCs w:val="24"/>
        </w:rPr>
        <w:t>Система газоснабжения – стратегически важный актив для обеспечения бесперебойного энергоснабжения производственной базы Заполярного филиала в связи с большой удаленностью Норильского промышленного района и отсутствия доступа к сети Единой системы газоснабжения Российской Федерации.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ОАО «Норильскгазпром» оказывает услуги по капитальному ремонту скважин, эксплуатации производственных объектов, объектов энергетики, автоматизации и связи, транспортные услуги, услуги по пожарной охране Пеляткинского ГКМ. В эксплуатацию ОАО «Норильскгазпром» переданы участки магистрального газопровода, и межпромысловых продуктопроводов (</w:t>
      </w:r>
      <w:proofErr w:type="spellStart"/>
      <w:r w:rsidRPr="001136EE">
        <w:rPr>
          <w:rFonts w:eastAsia="Calibri" w:cs="Times New Roman"/>
          <w:szCs w:val="24"/>
        </w:rPr>
        <w:t>метанолопровод</w:t>
      </w:r>
      <w:proofErr w:type="spellEnd"/>
      <w:r w:rsidRPr="001136EE">
        <w:rPr>
          <w:rFonts w:eastAsia="Calibri" w:cs="Times New Roman"/>
          <w:szCs w:val="24"/>
        </w:rPr>
        <w:t xml:space="preserve">, </w:t>
      </w:r>
      <w:proofErr w:type="spellStart"/>
      <w:r w:rsidRPr="001136EE">
        <w:rPr>
          <w:rFonts w:eastAsia="Calibri" w:cs="Times New Roman"/>
          <w:szCs w:val="24"/>
        </w:rPr>
        <w:t>конденсатопровод</w:t>
      </w:r>
      <w:proofErr w:type="spellEnd"/>
      <w:r w:rsidRPr="001136EE">
        <w:rPr>
          <w:rFonts w:eastAsia="Calibri" w:cs="Times New Roman"/>
          <w:szCs w:val="24"/>
        </w:rPr>
        <w:t xml:space="preserve">) Пелятка - Северо-Соленинское.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Весь добываемый на </w:t>
      </w:r>
      <w:proofErr w:type="spellStart"/>
      <w:r w:rsidRPr="001136EE">
        <w:rPr>
          <w:rFonts w:eastAsia="Calibri" w:cs="Times New Roman"/>
          <w:szCs w:val="24"/>
        </w:rPr>
        <w:t>Пеляткинском</w:t>
      </w:r>
      <w:proofErr w:type="spellEnd"/>
      <w:r w:rsidRPr="001136EE">
        <w:rPr>
          <w:rFonts w:eastAsia="Calibri" w:cs="Times New Roman"/>
          <w:szCs w:val="24"/>
        </w:rPr>
        <w:t xml:space="preserve"> ГКМ газ и газовый конденсат принимается на Северо-</w:t>
      </w:r>
      <w:proofErr w:type="spellStart"/>
      <w:r w:rsidRPr="001136EE">
        <w:rPr>
          <w:rFonts w:eastAsia="Calibri" w:cs="Times New Roman"/>
          <w:szCs w:val="24"/>
        </w:rPr>
        <w:t>Соленинском</w:t>
      </w:r>
      <w:proofErr w:type="spellEnd"/>
      <w:r w:rsidRPr="001136EE">
        <w:rPr>
          <w:rFonts w:eastAsia="Calibri" w:cs="Times New Roman"/>
          <w:szCs w:val="24"/>
        </w:rPr>
        <w:t xml:space="preserve"> ГКМ и далее транспортируется по магистральным газопроводам и продуктопроводам ОАО «Норильскгазпром». Общество и в дальнейшем планирует оказывать услуги по транспортировке природного газа и газового конденсата для АО «Таймыргаз» по своим трубопроводам.</w:t>
      </w:r>
      <w:r w:rsidR="006F4A8C" w:rsidRPr="001136EE">
        <w:rPr>
          <w:rFonts w:eastAsia="Calibri" w:cs="Times New Roman"/>
          <w:szCs w:val="24"/>
        </w:rPr>
        <w:t xml:space="preserve"> </w:t>
      </w:r>
      <w:r w:rsidRPr="001136EE">
        <w:rPr>
          <w:rFonts w:eastAsia="Calibri" w:cs="Times New Roman"/>
          <w:szCs w:val="24"/>
        </w:rPr>
        <w:t>Разработка данного месторождения позволила иметь гарантированную перспективу обеспечения углеводородным сырьем Норильского промышленного района на несколько десятков лет вперед. Общие запасы углеводородных ископаемых четырех месторождений представлены в таблице.</w:t>
      </w:r>
    </w:p>
    <w:p w:rsidR="0016355A" w:rsidRPr="001136EE" w:rsidRDefault="0016355A" w:rsidP="00AB6A1D">
      <w:pPr>
        <w:spacing w:line="240" w:lineRule="auto"/>
        <w:ind w:firstLine="0"/>
        <w:contextualSpacing/>
        <w:jc w:val="right"/>
        <w:rPr>
          <w:rFonts w:eastAsia="Calibri" w:cs="Times New Roman"/>
        </w:rPr>
      </w:pPr>
      <w:r w:rsidRPr="001136EE">
        <w:rPr>
          <w:rFonts w:eastAsia="Calibri" w:cs="Times New Roman"/>
        </w:rPr>
        <w:t>Таблица 2.23</w:t>
      </w:r>
    </w:p>
    <w:p w:rsidR="0016355A" w:rsidRPr="001136EE" w:rsidRDefault="0016355A" w:rsidP="00AB6A1D">
      <w:pPr>
        <w:spacing w:line="240" w:lineRule="auto"/>
        <w:ind w:firstLine="0"/>
        <w:jc w:val="center"/>
        <w:rPr>
          <w:rFonts w:eastAsia="Calibri" w:cs="Times New Roman"/>
        </w:rPr>
      </w:pPr>
      <w:r w:rsidRPr="001136EE">
        <w:rPr>
          <w:rFonts w:eastAsia="Calibri" w:cs="Times New Roman"/>
        </w:rPr>
        <w:t>Запасы углеводородных ископаемых</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0"/>
        <w:gridCol w:w="1550"/>
        <w:gridCol w:w="1671"/>
      </w:tblGrid>
      <w:tr w:rsidR="0016355A" w:rsidRPr="001136EE" w:rsidTr="005F0A2E">
        <w:trPr>
          <w:trHeight w:val="264"/>
        </w:trPr>
        <w:tc>
          <w:tcPr>
            <w:tcW w:w="6099" w:type="dxa"/>
            <w:vMerge w:val="restart"/>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Месторождение</w:t>
            </w:r>
          </w:p>
        </w:tc>
        <w:tc>
          <w:tcPr>
            <w:tcW w:w="3258" w:type="dxa"/>
            <w:gridSpan w:val="2"/>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Запасы (А+В+С1)</w:t>
            </w:r>
          </w:p>
        </w:tc>
      </w:tr>
      <w:tr w:rsidR="0016355A" w:rsidRPr="001136EE" w:rsidTr="005F0A2E">
        <w:trPr>
          <w:trHeight w:val="145"/>
        </w:trPr>
        <w:tc>
          <w:tcPr>
            <w:tcW w:w="6099" w:type="dxa"/>
            <w:vMerge/>
          </w:tcPr>
          <w:p w:rsidR="0016355A" w:rsidRPr="001136EE" w:rsidRDefault="0016355A" w:rsidP="00AB6A1D">
            <w:pPr>
              <w:spacing w:line="240" w:lineRule="auto"/>
              <w:ind w:firstLine="0"/>
              <w:jc w:val="center"/>
              <w:rPr>
                <w:rFonts w:eastAsia="Calibri" w:cs="Times New Roman"/>
              </w:rPr>
            </w:pPr>
          </w:p>
        </w:tc>
        <w:tc>
          <w:tcPr>
            <w:tcW w:w="1574"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Газ</w:t>
            </w:r>
          </w:p>
          <w:p w:rsidR="0016355A" w:rsidRPr="001136EE" w:rsidRDefault="0016355A" w:rsidP="00AB6A1D">
            <w:pPr>
              <w:spacing w:line="240" w:lineRule="auto"/>
              <w:ind w:firstLine="0"/>
              <w:jc w:val="center"/>
              <w:rPr>
                <w:rFonts w:eastAsia="Calibri" w:cs="Times New Roman"/>
              </w:rPr>
            </w:pPr>
            <w:r w:rsidRPr="001136EE">
              <w:rPr>
                <w:rFonts w:eastAsia="Calibri" w:cs="Times New Roman"/>
              </w:rPr>
              <w:t>(млрд. м</w:t>
            </w:r>
            <w:r w:rsidRPr="001136EE">
              <w:rPr>
                <w:rFonts w:eastAsia="Calibri" w:cs="Times New Roman"/>
                <w:vertAlign w:val="superscript"/>
              </w:rPr>
              <w:t>3</w:t>
            </w:r>
            <w:r w:rsidRPr="001136EE">
              <w:rPr>
                <w:rFonts w:eastAsia="Calibri" w:cs="Times New Roman"/>
              </w:rPr>
              <w:t>)</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Конденсат</w:t>
            </w:r>
          </w:p>
          <w:p w:rsidR="0016355A" w:rsidRPr="001136EE" w:rsidRDefault="0016355A" w:rsidP="00AB6A1D">
            <w:pPr>
              <w:spacing w:line="240" w:lineRule="auto"/>
              <w:ind w:firstLine="0"/>
              <w:jc w:val="center"/>
              <w:rPr>
                <w:rFonts w:eastAsia="Calibri" w:cs="Times New Roman"/>
              </w:rPr>
            </w:pPr>
            <w:r w:rsidRPr="001136EE">
              <w:rPr>
                <w:rFonts w:eastAsia="Calibri" w:cs="Times New Roman"/>
              </w:rPr>
              <w:t>(тыс. тонн)</w:t>
            </w:r>
          </w:p>
        </w:tc>
      </w:tr>
      <w:tr w:rsidR="0016355A" w:rsidRPr="001136EE" w:rsidTr="005F0A2E">
        <w:trPr>
          <w:trHeight w:val="301"/>
        </w:trPr>
        <w:tc>
          <w:tcPr>
            <w:tcW w:w="6099" w:type="dxa"/>
          </w:tcPr>
          <w:p w:rsidR="0016355A" w:rsidRPr="001136EE" w:rsidRDefault="0016355A" w:rsidP="00AB6A1D">
            <w:pPr>
              <w:spacing w:line="240" w:lineRule="auto"/>
              <w:ind w:firstLine="0"/>
              <w:rPr>
                <w:rFonts w:eastAsia="Calibri" w:cs="Times New Roman"/>
              </w:rPr>
            </w:pPr>
            <w:r w:rsidRPr="001136EE">
              <w:rPr>
                <w:rFonts w:eastAsia="Calibri" w:cs="Times New Roman"/>
              </w:rPr>
              <w:t>Пеляткинское газоконденсатное</w:t>
            </w:r>
          </w:p>
        </w:tc>
        <w:tc>
          <w:tcPr>
            <w:tcW w:w="157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199</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12347</w:t>
            </w:r>
          </w:p>
        </w:tc>
      </w:tr>
      <w:tr w:rsidR="0016355A" w:rsidRPr="001136EE" w:rsidTr="005F0A2E">
        <w:trPr>
          <w:trHeight w:val="301"/>
        </w:trPr>
        <w:tc>
          <w:tcPr>
            <w:tcW w:w="6099" w:type="dxa"/>
            <w:vAlign w:val="center"/>
          </w:tcPr>
          <w:p w:rsidR="0016355A" w:rsidRPr="001136EE" w:rsidRDefault="0016355A" w:rsidP="00AB6A1D">
            <w:pPr>
              <w:spacing w:line="240" w:lineRule="auto"/>
              <w:ind w:firstLine="0"/>
              <w:rPr>
                <w:rFonts w:eastAsia="Calibri" w:cs="Times New Roman"/>
              </w:rPr>
            </w:pPr>
            <w:r w:rsidRPr="001136EE">
              <w:rPr>
                <w:rFonts w:eastAsia="Calibri" w:cs="Times New Roman"/>
              </w:rPr>
              <w:lastRenderedPageBreak/>
              <w:t xml:space="preserve">Северо-Соленинское газоконденсатное </w:t>
            </w:r>
          </w:p>
        </w:tc>
        <w:tc>
          <w:tcPr>
            <w:tcW w:w="157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54</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984</w:t>
            </w:r>
          </w:p>
        </w:tc>
      </w:tr>
      <w:tr w:rsidR="0016355A" w:rsidRPr="001136EE" w:rsidTr="005F0A2E">
        <w:trPr>
          <w:trHeight w:val="301"/>
        </w:trPr>
        <w:tc>
          <w:tcPr>
            <w:tcW w:w="6099" w:type="dxa"/>
          </w:tcPr>
          <w:p w:rsidR="0016355A" w:rsidRPr="001136EE" w:rsidRDefault="0016355A" w:rsidP="00AB6A1D">
            <w:pPr>
              <w:spacing w:line="240" w:lineRule="auto"/>
              <w:ind w:firstLine="0"/>
              <w:rPr>
                <w:rFonts w:eastAsia="Calibri" w:cs="Times New Roman"/>
              </w:rPr>
            </w:pPr>
            <w:r w:rsidRPr="001136EE">
              <w:rPr>
                <w:rFonts w:eastAsia="Calibri" w:cs="Times New Roman"/>
              </w:rPr>
              <w:t>Южно-Соленинское газоконденсатное</w:t>
            </w:r>
          </w:p>
        </w:tc>
        <w:tc>
          <w:tcPr>
            <w:tcW w:w="157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58</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414</w:t>
            </w:r>
          </w:p>
        </w:tc>
      </w:tr>
      <w:tr w:rsidR="0016355A" w:rsidRPr="001136EE" w:rsidTr="005F0A2E">
        <w:trPr>
          <w:trHeight w:val="301"/>
        </w:trPr>
        <w:tc>
          <w:tcPr>
            <w:tcW w:w="6099" w:type="dxa"/>
          </w:tcPr>
          <w:p w:rsidR="0016355A" w:rsidRPr="001136EE" w:rsidRDefault="0016355A" w:rsidP="00AB6A1D">
            <w:pPr>
              <w:spacing w:line="240" w:lineRule="auto"/>
              <w:ind w:firstLine="0"/>
              <w:rPr>
                <w:rFonts w:eastAsia="Calibri" w:cs="Times New Roman"/>
              </w:rPr>
            </w:pPr>
            <w:r w:rsidRPr="001136EE">
              <w:rPr>
                <w:rFonts w:eastAsia="Calibri" w:cs="Times New Roman"/>
              </w:rPr>
              <w:t>Мессояхское газовое</w:t>
            </w:r>
          </w:p>
        </w:tc>
        <w:tc>
          <w:tcPr>
            <w:tcW w:w="157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7</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w:t>
            </w:r>
          </w:p>
        </w:tc>
      </w:tr>
      <w:tr w:rsidR="0016355A" w:rsidRPr="001136EE" w:rsidTr="005F0A2E">
        <w:trPr>
          <w:trHeight w:val="301"/>
        </w:trPr>
        <w:tc>
          <w:tcPr>
            <w:tcW w:w="6099" w:type="dxa"/>
          </w:tcPr>
          <w:p w:rsidR="0016355A" w:rsidRPr="001136EE" w:rsidRDefault="0016355A" w:rsidP="00AB6A1D">
            <w:pPr>
              <w:spacing w:line="240" w:lineRule="auto"/>
              <w:ind w:firstLine="0"/>
              <w:rPr>
                <w:rFonts w:eastAsia="Calibri" w:cs="Times New Roman"/>
              </w:rPr>
            </w:pPr>
            <w:r w:rsidRPr="001136EE">
              <w:rPr>
                <w:rFonts w:eastAsia="Calibri" w:cs="Times New Roman"/>
              </w:rPr>
              <w:t>Всего запасы</w:t>
            </w:r>
          </w:p>
        </w:tc>
        <w:tc>
          <w:tcPr>
            <w:tcW w:w="157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318</w:t>
            </w:r>
          </w:p>
        </w:tc>
        <w:tc>
          <w:tcPr>
            <w:tcW w:w="1684" w:type="dxa"/>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13745</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Природный газ ОАО «Норильскгазпром» и АО «Таймыргаз» транспортируется по единой газотранспортной системе (ГТС). Она включает в себя межпромысловые газопроводы «Северо-Соленинское – Южно-Соленинское – Мессояха» и магистральные газопроводы «Мессояха – Норильск» общей протяженностью 1077 км в однониточном исполнении. Природный газ с Пеляткинского газоконденсатного месторождения поступает в систему газопроводов «Северо-Соленинское – Мессояха – Норильск» через газопровод «Пелятка – Северо-Соленинское» протяженностью 57 км.</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Акционерное общество «Норильскгазпром» одно из первых в мире использовало способ надземной прокладки трубопроводов, когда газопровод не укладывается в траншею, как принято, а размещается на свайных опорах над поверхностью земли. Минимальная температура транспортируемых продуктов, зарегистрированная по оперативным диспетчерским данным, составляет -59°С.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От газовых промыслов «Норильскгазпрома» до Мессояхи – нулевой отметки газопроводов - газ транспортируется по двум ниткам межпромыслового газопровода, далее до города Норильска по трем ниткам магистрального газопровода, соединенных перемычками.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Безаварийность эксплуатации магистральных газопроводов ОАО «Норильскгазпром» гарантирована рядом технологических особенностей. Все трубопроводы выполнены в надземном исполнении, что сводит к минимуму коррозию труб.</w:t>
      </w:r>
      <w:r w:rsidR="003D5075" w:rsidRPr="001136EE">
        <w:rPr>
          <w:rFonts w:eastAsia="Calibri" w:cs="Times New Roman"/>
          <w:szCs w:val="24"/>
        </w:rPr>
        <w:t xml:space="preserve"> </w:t>
      </w:r>
      <w:r w:rsidRPr="001136EE">
        <w:rPr>
          <w:rFonts w:eastAsia="Calibri" w:cs="Times New Roman"/>
          <w:szCs w:val="24"/>
        </w:rPr>
        <w:t>Проектная производительность магистральных газопроводов - более 20 млн. кубических метров газа в сутки.</w:t>
      </w:r>
      <w:r w:rsidR="003D5075" w:rsidRPr="001136EE">
        <w:rPr>
          <w:rFonts w:eastAsia="Calibri" w:cs="Times New Roman"/>
          <w:szCs w:val="24"/>
        </w:rPr>
        <w:t xml:space="preserve"> </w:t>
      </w:r>
      <w:r w:rsidRPr="001136EE">
        <w:rPr>
          <w:rFonts w:eastAsia="Calibri" w:cs="Times New Roman"/>
          <w:szCs w:val="24"/>
        </w:rPr>
        <w:t xml:space="preserve">Реальные объемы подачи газа составляют до 14,6 млн. кубических метров в сутки в зимний период.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Газотранспортная система предприятия обладает запасом прочности и эффективно обеспечивает бесперебойную поставку газа даже при пиковых сезонных нагрузках. Однако поддержание работоспособности требует увеличения затрат на диагностирование и ремонт. Поэтому объекты ГТС являются основными в планах работы «Норильскгазпрома»  на последующие годы.</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Распределение газа на территории </w:t>
      </w:r>
      <w:r w:rsidR="00382738" w:rsidRPr="001136EE">
        <w:rPr>
          <w:rFonts w:eastAsia="Times New Roman" w:cs="Times New Roman"/>
          <w:szCs w:val="24"/>
        </w:rPr>
        <w:t xml:space="preserve">МО город Норильск </w:t>
      </w:r>
      <w:r w:rsidRPr="001136EE">
        <w:rPr>
          <w:rFonts w:eastAsia="Calibri" w:cs="Times New Roman"/>
          <w:szCs w:val="24"/>
        </w:rPr>
        <w:t xml:space="preserve">осуществляется с четырех газораспределительных станций, эксплуатацию которых также ведет </w:t>
      </w:r>
      <w:r w:rsidR="00382738" w:rsidRPr="001136EE">
        <w:rPr>
          <w:rFonts w:eastAsia="Calibri" w:cs="Times New Roman"/>
          <w:szCs w:val="24"/>
        </w:rPr>
        <w:br/>
      </w:r>
      <w:r w:rsidRPr="001136EE">
        <w:rPr>
          <w:rFonts w:eastAsia="Calibri" w:cs="Times New Roman"/>
          <w:szCs w:val="24"/>
        </w:rPr>
        <w:t xml:space="preserve">ОАО «Норильскгазпром». Схема распределения газа по давлению 2-х ступенчатая - высокого и среднего давлений. Связь между различными ступенями осуществляется посредством газорегуляторных пунктов (ГРП). </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На балансе АО «</w:t>
      </w:r>
      <w:r w:rsidR="003D5075" w:rsidRPr="001136EE">
        <w:rPr>
          <w:rFonts w:eastAsia="Calibri" w:cs="Times New Roman"/>
          <w:szCs w:val="24"/>
        </w:rPr>
        <w:t>НТЭК</w:t>
      </w:r>
      <w:r w:rsidRPr="001136EE">
        <w:rPr>
          <w:rFonts w:eastAsia="Calibri" w:cs="Times New Roman"/>
          <w:szCs w:val="24"/>
        </w:rPr>
        <w:t>» находятся 5 ГРП: ГРС-1: ГРП 1,2; ГРС-2: ГРП 1,2; ГРС-3: ГРП для обслуживания ТЭЦ - 1,</w:t>
      </w:r>
      <w:r w:rsidR="003D5075" w:rsidRPr="001136EE">
        <w:rPr>
          <w:rFonts w:eastAsia="Calibri" w:cs="Times New Roman"/>
          <w:szCs w:val="24"/>
        </w:rPr>
        <w:t xml:space="preserve"> </w:t>
      </w:r>
      <w:r w:rsidRPr="001136EE">
        <w:rPr>
          <w:rFonts w:eastAsia="Calibri" w:cs="Times New Roman"/>
          <w:szCs w:val="24"/>
        </w:rPr>
        <w:t>2,</w:t>
      </w:r>
      <w:r w:rsidR="003D5075" w:rsidRPr="001136EE">
        <w:rPr>
          <w:rFonts w:eastAsia="Calibri" w:cs="Times New Roman"/>
          <w:szCs w:val="24"/>
        </w:rPr>
        <w:t xml:space="preserve"> </w:t>
      </w:r>
      <w:r w:rsidRPr="001136EE">
        <w:rPr>
          <w:rFonts w:eastAsia="Calibri" w:cs="Times New Roman"/>
          <w:szCs w:val="24"/>
        </w:rPr>
        <w:t>3.</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Долгосрочные планы поставки газа определены в соответствии с заявкой на поставку природного газа от основных потребителей АО «</w:t>
      </w:r>
      <w:r w:rsidR="003D5075" w:rsidRPr="001136EE">
        <w:rPr>
          <w:rFonts w:eastAsia="Calibri" w:cs="Times New Roman"/>
          <w:szCs w:val="24"/>
        </w:rPr>
        <w:t>НТЭК</w:t>
      </w:r>
      <w:r w:rsidRPr="001136EE">
        <w:rPr>
          <w:rFonts w:eastAsia="Calibri" w:cs="Times New Roman"/>
          <w:szCs w:val="24"/>
        </w:rPr>
        <w:t xml:space="preserve">» и </w:t>
      </w:r>
      <w:r w:rsidR="003D5075" w:rsidRPr="001136EE">
        <w:rPr>
          <w:rFonts w:eastAsia="Calibri" w:cs="Times New Roman"/>
          <w:szCs w:val="24"/>
        </w:rPr>
        <w:t>ЗФ</w:t>
      </w:r>
      <w:r w:rsidRPr="001136EE">
        <w:rPr>
          <w:rFonts w:eastAsia="Calibri" w:cs="Times New Roman"/>
          <w:szCs w:val="24"/>
        </w:rPr>
        <w:t xml:space="preserve"> </w:t>
      </w:r>
      <w:r w:rsidRPr="001136EE">
        <w:rPr>
          <w:rFonts w:eastAsia="Calibri" w:cs="Times New Roman"/>
        </w:rPr>
        <w:t>ПАО «</w:t>
      </w:r>
      <w:r w:rsidR="003D5075" w:rsidRPr="001136EE">
        <w:rPr>
          <w:rFonts w:eastAsia="Calibri" w:cs="Times New Roman"/>
        </w:rPr>
        <w:t>ГМК</w:t>
      </w:r>
      <w:r w:rsidRPr="001136EE">
        <w:rPr>
          <w:rFonts w:eastAsia="Calibri" w:cs="Times New Roman"/>
        </w:rPr>
        <w:t xml:space="preserve"> «Норильский никель»</w:t>
      </w:r>
      <w:r w:rsidRPr="001136EE">
        <w:rPr>
          <w:rFonts w:eastAsia="Calibri" w:cs="Times New Roman"/>
          <w:szCs w:val="24"/>
        </w:rPr>
        <w:t>. Другие потребители имеют заявки в совокупности менее 1% от планируемой поставки газа.</w:t>
      </w:r>
    </w:p>
    <w:p w:rsidR="0016355A" w:rsidRPr="001136EE" w:rsidRDefault="0016355A" w:rsidP="00AB6A1D">
      <w:pPr>
        <w:spacing w:line="240" w:lineRule="auto"/>
        <w:ind w:firstLine="0"/>
        <w:contextualSpacing/>
        <w:jc w:val="right"/>
        <w:rPr>
          <w:rFonts w:eastAsia="Calibri" w:cs="Times New Roman"/>
        </w:rPr>
      </w:pPr>
      <w:r w:rsidRPr="001136EE">
        <w:rPr>
          <w:rFonts w:eastAsia="Calibri" w:cs="Times New Roman"/>
        </w:rPr>
        <w:t>Таблица 2.24</w:t>
      </w:r>
    </w:p>
    <w:p w:rsidR="0016355A" w:rsidRPr="001136EE" w:rsidRDefault="0016355A" w:rsidP="00AB6A1D">
      <w:pPr>
        <w:spacing w:line="240" w:lineRule="auto"/>
        <w:jc w:val="center"/>
        <w:rPr>
          <w:rFonts w:eastAsia="Calibri" w:cs="Times New Roman"/>
        </w:rPr>
      </w:pPr>
      <w:r w:rsidRPr="001136EE">
        <w:rPr>
          <w:rFonts w:eastAsia="Calibri" w:cs="Times New Roman"/>
        </w:rPr>
        <w:t>Баланс добычи и поставки газа ОАО «Норильскгазпром»</w:t>
      </w:r>
    </w:p>
    <w:p w:rsidR="0016355A" w:rsidRPr="001136EE" w:rsidRDefault="0016355A" w:rsidP="00AB6A1D">
      <w:pPr>
        <w:spacing w:line="240" w:lineRule="auto"/>
        <w:jc w:val="center"/>
        <w:rPr>
          <w:rFonts w:eastAsia="Calibri" w:cs="Times New Roman"/>
        </w:rPr>
      </w:pPr>
      <w:r w:rsidRPr="001136EE">
        <w:rPr>
          <w:rFonts w:eastAsia="Calibri" w:cs="Times New Roman"/>
        </w:rPr>
        <w:t>за 2014 год, млн. м</w:t>
      </w:r>
      <w:r w:rsidRPr="001136EE">
        <w:rPr>
          <w:rFonts w:eastAsia="Calibri" w:cs="Times New Roman"/>
          <w:vertAlign w:val="superscript"/>
        </w:rPr>
        <w:t>3</w:t>
      </w:r>
    </w:p>
    <w:tbl>
      <w:tblPr>
        <w:tblW w:w="9371" w:type="dxa"/>
        <w:tblInd w:w="93" w:type="dxa"/>
        <w:tblLook w:val="04A0" w:firstRow="1" w:lastRow="0" w:firstColumn="1" w:lastColumn="0" w:noHBand="0" w:noVBand="1"/>
      </w:tblPr>
      <w:tblGrid>
        <w:gridCol w:w="5118"/>
        <w:gridCol w:w="2127"/>
        <w:gridCol w:w="2126"/>
      </w:tblGrid>
      <w:tr w:rsidR="0016355A" w:rsidRPr="001136EE" w:rsidTr="005F0A2E">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Показатели</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План 2014 года</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Факт 2014 года</w:t>
            </w:r>
          </w:p>
        </w:tc>
      </w:tr>
      <w:tr w:rsidR="0016355A" w:rsidRPr="001136EE" w:rsidTr="005F0A2E">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Добыча газа</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1341,393</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1337,284</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Собственные нужды и потери в добыче</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28,972</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20,999</w:t>
            </w:r>
          </w:p>
        </w:tc>
      </w:tr>
      <w:tr w:rsidR="0016355A" w:rsidRPr="001136EE" w:rsidTr="000C6AAB">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 xml:space="preserve">Поступление газа в газопровод </w:t>
            </w:r>
          </w:p>
          <w:p w:rsidR="0016355A" w:rsidRPr="001136EE" w:rsidRDefault="0016355A" w:rsidP="00AB6A1D">
            <w:pPr>
              <w:spacing w:line="240" w:lineRule="auto"/>
              <w:ind w:firstLine="0"/>
              <w:rPr>
                <w:rFonts w:eastAsia="Calibri" w:cs="Times New Roman"/>
              </w:rPr>
            </w:pPr>
            <w:r w:rsidRPr="001136EE">
              <w:rPr>
                <w:rFonts w:eastAsia="Calibri" w:cs="Times New Roman"/>
              </w:rPr>
              <w:t>«Мессояха – Норильск»</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1312,421</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1316,285</w:t>
            </w:r>
          </w:p>
        </w:tc>
      </w:tr>
      <w:tr w:rsidR="0016355A" w:rsidRPr="001136EE" w:rsidTr="000C6AAB">
        <w:trPr>
          <w:trHeight w:val="300"/>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lastRenderedPageBreak/>
              <w:t>Собственные нужды и потери в транспорте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65,925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55,516</w:t>
            </w:r>
          </w:p>
        </w:tc>
      </w:tr>
      <w:tr w:rsidR="0016355A" w:rsidRPr="001136EE" w:rsidTr="000C6AAB">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Товарный газ, всего</w:t>
            </w:r>
          </w:p>
          <w:p w:rsidR="0016355A" w:rsidRPr="001136EE" w:rsidRDefault="0016355A" w:rsidP="00AB6A1D">
            <w:pPr>
              <w:spacing w:line="240" w:lineRule="auto"/>
              <w:ind w:firstLine="0"/>
              <w:rPr>
                <w:rFonts w:eastAsia="Calibri" w:cs="Times New Roman"/>
              </w:rPr>
            </w:pPr>
            <w:r w:rsidRPr="001136EE">
              <w:rPr>
                <w:rFonts w:eastAsia="Calibri" w:cs="Times New Roman"/>
              </w:rPr>
              <w:t>в том числе подано:</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1246,496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1261,092</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АО «НТЭК»</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1239,272</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1253,614</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ООО «НОК»</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4,317</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5,073</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ОАО «</w:t>
            </w:r>
            <w:proofErr w:type="spellStart"/>
            <w:r w:rsidRPr="001136EE">
              <w:rPr>
                <w:rFonts w:eastAsia="Calibri" w:cs="Times New Roman"/>
              </w:rPr>
              <w:t>Таймыргеофизика</w:t>
            </w:r>
            <w:proofErr w:type="spellEnd"/>
            <w:r w:rsidRPr="001136EE">
              <w:rPr>
                <w:rFonts w:eastAsia="Calibri" w:cs="Times New Roman"/>
              </w:rPr>
              <w:t>»</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1,000</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0,807</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ОАО «</w:t>
            </w:r>
            <w:proofErr w:type="spellStart"/>
            <w:r w:rsidRPr="001136EE">
              <w:rPr>
                <w:rFonts w:eastAsia="Calibri" w:cs="Times New Roman"/>
              </w:rPr>
              <w:t>Таймырбыт</w:t>
            </w:r>
            <w:proofErr w:type="spellEnd"/>
            <w:r w:rsidRPr="001136EE">
              <w:rPr>
                <w:rFonts w:eastAsia="Calibri" w:cs="Times New Roman"/>
              </w:rPr>
              <w:t>»</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0,950</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0,542</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МУП «</w:t>
            </w:r>
            <w:proofErr w:type="spellStart"/>
            <w:r w:rsidRPr="001136EE">
              <w:rPr>
                <w:rFonts w:eastAsia="Calibri" w:cs="Times New Roman"/>
              </w:rPr>
              <w:t>ССпоВПД</w:t>
            </w:r>
            <w:proofErr w:type="spellEnd"/>
            <w:r w:rsidRPr="001136EE">
              <w:rPr>
                <w:rFonts w:eastAsia="Calibri" w:cs="Times New Roman"/>
              </w:rPr>
              <w:t>»</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0,150</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0,057</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ООО «</w:t>
            </w:r>
            <w:proofErr w:type="spellStart"/>
            <w:r w:rsidRPr="001136EE">
              <w:rPr>
                <w:rFonts w:eastAsia="Calibri" w:cs="Times New Roman"/>
              </w:rPr>
              <w:t>Илан</w:t>
            </w:r>
            <w:proofErr w:type="spellEnd"/>
            <w:r w:rsidRPr="001136EE">
              <w:rPr>
                <w:rFonts w:eastAsia="Calibri" w:cs="Times New Roman"/>
              </w:rPr>
              <w:t>-Норильск»</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0,737</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0,959</w:t>
            </w:r>
          </w:p>
        </w:tc>
      </w:tr>
      <w:tr w:rsidR="0016355A" w:rsidRPr="001136EE" w:rsidTr="005F0A2E">
        <w:trPr>
          <w:trHeight w:val="300"/>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16355A" w:rsidRPr="001136EE" w:rsidRDefault="0016355A" w:rsidP="00AB6A1D">
            <w:pPr>
              <w:spacing w:line="240" w:lineRule="auto"/>
              <w:ind w:firstLine="0"/>
              <w:rPr>
                <w:rFonts w:eastAsia="Calibri" w:cs="Times New Roman"/>
              </w:rPr>
            </w:pPr>
            <w:r w:rsidRPr="001136EE">
              <w:rPr>
                <w:rFonts w:eastAsia="Calibri" w:cs="Times New Roman"/>
              </w:rPr>
              <w:t>ООО «Азимут»</w:t>
            </w:r>
          </w:p>
        </w:tc>
        <w:tc>
          <w:tcPr>
            <w:tcW w:w="212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0,070</w:t>
            </w:r>
          </w:p>
        </w:tc>
        <w:tc>
          <w:tcPr>
            <w:tcW w:w="212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0,040</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Добывающие мощности оборудования четырех месторождений позволяют ОАО «Норильскгазпром» и АО «Таймыргаз» совместно добывать 13 – 16 млрд. куб. м газа в год. Реальная годовая добыча в последние пять лет составляет в среднем 3,6 млрд. куб. м. Общий объем газа и конденсата за последние пять лет представлен в таблице.</w:t>
      </w:r>
    </w:p>
    <w:p w:rsidR="0016355A" w:rsidRPr="001136EE" w:rsidRDefault="0016355A" w:rsidP="00AB6A1D">
      <w:pPr>
        <w:spacing w:line="240" w:lineRule="auto"/>
        <w:ind w:firstLine="0"/>
        <w:contextualSpacing/>
        <w:jc w:val="right"/>
        <w:rPr>
          <w:rFonts w:eastAsia="Calibri" w:cs="Times New Roman"/>
        </w:rPr>
      </w:pPr>
      <w:r w:rsidRPr="001136EE">
        <w:rPr>
          <w:rFonts w:eastAsia="Calibri" w:cs="Times New Roman"/>
        </w:rPr>
        <w:t>Таблица 2.25</w:t>
      </w:r>
    </w:p>
    <w:p w:rsidR="0016355A" w:rsidRPr="001136EE" w:rsidRDefault="0016355A" w:rsidP="00AB6A1D">
      <w:pPr>
        <w:spacing w:line="240" w:lineRule="auto"/>
        <w:jc w:val="center"/>
        <w:rPr>
          <w:rFonts w:eastAsia="Calibri" w:cs="Times New Roman"/>
        </w:rPr>
      </w:pPr>
      <w:r w:rsidRPr="001136EE">
        <w:rPr>
          <w:rFonts w:eastAsia="Calibri" w:cs="Times New Roman"/>
        </w:rPr>
        <w:t>Объем добычи природного газа и газового конденсата</w:t>
      </w:r>
    </w:p>
    <w:tbl>
      <w:tblPr>
        <w:tblStyle w:val="31"/>
        <w:tblW w:w="0" w:type="auto"/>
        <w:tblInd w:w="108" w:type="dxa"/>
        <w:tblLook w:val="04A0" w:firstRow="1" w:lastRow="0" w:firstColumn="1" w:lastColumn="0" w:noHBand="0" w:noVBand="1"/>
      </w:tblPr>
      <w:tblGrid>
        <w:gridCol w:w="2536"/>
        <w:gridCol w:w="2220"/>
        <w:gridCol w:w="880"/>
        <w:gridCol w:w="880"/>
        <w:gridCol w:w="880"/>
        <w:gridCol w:w="881"/>
        <w:gridCol w:w="960"/>
      </w:tblGrid>
      <w:tr w:rsidR="0016355A" w:rsidRPr="001136EE" w:rsidTr="005F0A2E">
        <w:tc>
          <w:tcPr>
            <w:tcW w:w="2552"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Компании</w:t>
            </w:r>
          </w:p>
        </w:tc>
        <w:tc>
          <w:tcPr>
            <w:tcW w:w="2268"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Ресурс</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2011</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2012</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2013</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2014</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2015</w:t>
            </w:r>
          </w:p>
        </w:tc>
      </w:tr>
      <w:tr w:rsidR="0016355A" w:rsidRPr="001136EE" w:rsidTr="005F0A2E">
        <w:tc>
          <w:tcPr>
            <w:tcW w:w="2552" w:type="dxa"/>
            <w:vMerge w:val="restart"/>
          </w:tcPr>
          <w:p w:rsidR="0016355A" w:rsidRPr="001136EE" w:rsidRDefault="0016355A" w:rsidP="00AB6A1D">
            <w:pPr>
              <w:spacing w:line="240" w:lineRule="auto"/>
              <w:ind w:firstLine="0"/>
              <w:rPr>
                <w:rFonts w:eastAsia="Calibri" w:cs="Times New Roman"/>
              </w:rPr>
            </w:pPr>
            <w:r w:rsidRPr="001136EE">
              <w:rPr>
                <w:rFonts w:eastAsia="Calibri" w:cs="Times New Roman"/>
              </w:rPr>
              <w:t>«Норильскгазпром»</w:t>
            </w:r>
          </w:p>
          <w:p w:rsidR="0016355A" w:rsidRPr="001136EE" w:rsidRDefault="0016355A" w:rsidP="00AB6A1D">
            <w:pPr>
              <w:spacing w:line="240" w:lineRule="auto"/>
              <w:ind w:firstLine="0"/>
              <w:rPr>
                <w:rFonts w:eastAsia="Calibri" w:cs="Times New Roman"/>
              </w:rPr>
            </w:pPr>
            <w:r w:rsidRPr="001136EE">
              <w:rPr>
                <w:rFonts w:eastAsia="Calibri" w:cs="Times New Roman"/>
              </w:rPr>
              <w:t xml:space="preserve"> (3 месторождения)</w:t>
            </w:r>
          </w:p>
        </w:tc>
        <w:tc>
          <w:tcPr>
            <w:tcW w:w="2268" w:type="dxa"/>
          </w:tcPr>
          <w:p w:rsidR="0016355A" w:rsidRPr="001136EE" w:rsidRDefault="0016355A" w:rsidP="00AB6A1D">
            <w:pPr>
              <w:spacing w:line="240" w:lineRule="auto"/>
              <w:ind w:firstLine="0"/>
              <w:jc w:val="center"/>
              <w:rPr>
                <w:rFonts w:eastAsia="Calibri" w:cs="Times New Roman"/>
                <w:vertAlign w:val="superscript"/>
              </w:rPr>
            </w:pPr>
            <w:r w:rsidRPr="001136EE">
              <w:rPr>
                <w:rFonts w:eastAsia="Calibri" w:cs="Times New Roman"/>
              </w:rPr>
              <w:t>Газ, млн. м</w:t>
            </w:r>
            <w:r w:rsidRPr="001136EE">
              <w:rPr>
                <w:rFonts w:eastAsia="Calibri" w:cs="Times New Roman"/>
                <w:vertAlign w:val="superscript"/>
              </w:rPr>
              <w:t>3</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1808</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1648</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1601</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1337</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1138</w:t>
            </w:r>
          </w:p>
        </w:tc>
      </w:tr>
      <w:tr w:rsidR="0016355A" w:rsidRPr="001136EE" w:rsidTr="005F0A2E">
        <w:tc>
          <w:tcPr>
            <w:tcW w:w="2552" w:type="dxa"/>
            <w:vMerge/>
          </w:tcPr>
          <w:p w:rsidR="0016355A" w:rsidRPr="001136EE" w:rsidRDefault="0016355A" w:rsidP="00AB6A1D">
            <w:pPr>
              <w:spacing w:line="240" w:lineRule="auto"/>
              <w:ind w:firstLine="0"/>
              <w:rPr>
                <w:rFonts w:eastAsia="Calibri" w:cs="Times New Roman"/>
              </w:rPr>
            </w:pPr>
          </w:p>
        </w:tc>
        <w:tc>
          <w:tcPr>
            <w:tcW w:w="2268"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Конденсат, тыс. т</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4</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w:t>
            </w:r>
          </w:p>
        </w:tc>
      </w:tr>
      <w:tr w:rsidR="0016355A" w:rsidRPr="001136EE" w:rsidTr="005F0A2E">
        <w:tc>
          <w:tcPr>
            <w:tcW w:w="2552" w:type="dxa"/>
            <w:vMerge w:val="restart"/>
          </w:tcPr>
          <w:p w:rsidR="0016355A" w:rsidRPr="001136EE" w:rsidRDefault="0016355A" w:rsidP="00AB6A1D">
            <w:pPr>
              <w:spacing w:line="240" w:lineRule="auto"/>
              <w:ind w:firstLine="0"/>
              <w:rPr>
                <w:rFonts w:eastAsia="Calibri" w:cs="Times New Roman"/>
              </w:rPr>
            </w:pPr>
            <w:r w:rsidRPr="001136EE">
              <w:rPr>
                <w:rFonts w:eastAsia="Calibri" w:cs="Times New Roman"/>
              </w:rPr>
              <w:t xml:space="preserve">«Таймыргаз» </w:t>
            </w:r>
          </w:p>
          <w:p w:rsidR="0016355A" w:rsidRPr="001136EE" w:rsidRDefault="0016355A" w:rsidP="00AB6A1D">
            <w:pPr>
              <w:spacing w:line="240" w:lineRule="auto"/>
              <w:ind w:firstLine="0"/>
              <w:rPr>
                <w:rFonts w:eastAsia="Calibri" w:cs="Times New Roman"/>
              </w:rPr>
            </w:pPr>
            <w:r w:rsidRPr="001136EE">
              <w:rPr>
                <w:rFonts w:eastAsia="Calibri" w:cs="Times New Roman"/>
              </w:rPr>
              <w:t>(1 месторождение)</w:t>
            </w:r>
          </w:p>
        </w:tc>
        <w:tc>
          <w:tcPr>
            <w:tcW w:w="2268" w:type="dxa"/>
          </w:tcPr>
          <w:p w:rsidR="0016355A" w:rsidRPr="001136EE" w:rsidRDefault="0016355A" w:rsidP="00AB6A1D">
            <w:pPr>
              <w:spacing w:line="240" w:lineRule="auto"/>
              <w:ind w:firstLine="0"/>
              <w:jc w:val="center"/>
              <w:rPr>
                <w:rFonts w:eastAsia="Calibri" w:cs="Times New Roman"/>
                <w:vertAlign w:val="superscript"/>
              </w:rPr>
            </w:pPr>
            <w:r w:rsidRPr="001136EE">
              <w:rPr>
                <w:rFonts w:eastAsia="Calibri" w:cs="Times New Roman"/>
              </w:rPr>
              <w:t>Газ, млн. м</w:t>
            </w:r>
            <w:r w:rsidRPr="001136EE">
              <w:rPr>
                <w:rFonts w:eastAsia="Calibri" w:cs="Times New Roman"/>
                <w:vertAlign w:val="superscript"/>
              </w:rPr>
              <w:t>3</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1687</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1785</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2330</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2460</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2226</w:t>
            </w:r>
          </w:p>
        </w:tc>
      </w:tr>
      <w:tr w:rsidR="0016355A" w:rsidRPr="001136EE" w:rsidTr="005F0A2E">
        <w:tc>
          <w:tcPr>
            <w:tcW w:w="2552" w:type="dxa"/>
            <w:vMerge/>
          </w:tcPr>
          <w:p w:rsidR="0016355A" w:rsidRPr="001136EE" w:rsidRDefault="0016355A" w:rsidP="00AB6A1D">
            <w:pPr>
              <w:spacing w:line="240" w:lineRule="auto"/>
              <w:ind w:firstLine="0"/>
              <w:rPr>
                <w:rFonts w:eastAsia="Calibri" w:cs="Times New Roman"/>
              </w:rPr>
            </w:pPr>
          </w:p>
        </w:tc>
        <w:tc>
          <w:tcPr>
            <w:tcW w:w="2268"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Конденсат, тыс. т</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84</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90</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118</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129</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114</w:t>
            </w:r>
          </w:p>
        </w:tc>
      </w:tr>
      <w:tr w:rsidR="0016355A" w:rsidRPr="001136EE" w:rsidTr="005F0A2E">
        <w:tc>
          <w:tcPr>
            <w:tcW w:w="2552" w:type="dxa"/>
            <w:vMerge w:val="restart"/>
          </w:tcPr>
          <w:p w:rsidR="0016355A" w:rsidRPr="001136EE" w:rsidRDefault="0016355A" w:rsidP="00AB6A1D">
            <w:pPr>
              <w:spacing w:line="240" w:lineRule="auto"/>
              <w:ind w:firstLine="0"/>
              <w:rPr>
                <w:rFonts w:eastAsia="Calibri" w:cs="Times New Roman"/>
              </w:rPr>
            </w:pPr>
            <w:r w:rsidRPr="001136EE">
              <w:rPr>
                <w:rFonts w:eastAsia="Calibri" w:cs="Times New Roman"/>
              </w:rPr>
              <w:t>«Норильский никель» (4 месторождения)</w:t>
            </w:r>
          </w:p>
        </w:tc>
        <w:tc>
          <w:tcPr>
            <w:tcW w:w="2268" w:type="dxa"/>
          </w:tcPr>
          <w:p w:rsidR="0016355A" w:rsidRPr="001136EE" w:rsidRDefault="0016355A" w:rsidP="00AB6A1D">
            <w:pPr>
              <w:spacing w:line="240" w:lineRule="auto"/>
              <w:ind w:firstLine="0"/>
              <w:jc w:val="center"/>
              <w:rPr>
                <w:rFonts w:eastAsia="Calibri" w:cs="Times New Roman"/>
                <w:vertAlign w:val="superscript"/>
              </w:rPr>
            </w:pPr>
            <w:r w:rsidRPr="001136EE">
              <w:rPr>
                <w:rFonts w:eastAsia="Calibri" w:cs="Times New Roman"/>
              </w:rPr>
              <w:t>Газ, млн. м</w:t>
            </w:r>
            <w:r w:rsidRPr="001136EE">
              <w:rPr>
                <w:rFonts w:eastAsia="Calibri" w:cs="Times New Roman"/>
                <w:vertAlign w:val="superscript"/>
              </w:rPr>
              <w:t>3</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3495</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3433</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3931</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3797</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3364</w:t>
            </w:r>
          </w:p>
        </w:tc>
      </w:tr>
      <w:tr w:rsidR="0016355A" w:rsidRPr="001136EE" w:rsidTr="005F0A2E">
        <w:tc>
          <w:tcPr>
            <w:tcW w:w="2552" w:type="dxa"/>
            <w:vMerge/>
          </w:tcPr>
          <w:p w:rsidR="0016355A" w:rsidRPr="001136EE" w:rsidRDefault="0016355A" w:rsidP="00AB6A1D">
            <w:pPr>
              <w:spacing w:line="240" w:lineRule="auto"/>
              <w:ind w:firstLine="0"/>
              <w:jc w:val="center"/>
              <w:rPr>
                <w:rFonts w:eastAsia="Calibri" w:cs="Times New Roman"/>
              </w:rPr>
            </w:pPr>
          </w:p>
        </w:tc>
        <w:tc>
          <w:tcPr>
            <w:tcW w:w="2268"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Конденсат, тыс. т</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87</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94</w:t>
            </w:r>
          </w:p>
        </w:tc>
        <w:tc>
          <w:tcPr>
            <w:tcW w:w="890"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121</w:t>
            </w:r>
          </w:p>
        </w:tc>
        <w:tc>
          <w:tcPr>
            <w:tcW w:w="891"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131</w:t>
            </w:r>
          </w:p>
        </w:tc>
        <w:tc>
          <w:tcPr>
            <w:tcW w:w="975" w:type="dxa"/>
          </w:tcPr>
          <w:p w:rsidR="0016355A" w:rsidRPr="001136EE" w:rsidRDefault="0016355A" w:rsidP="00AB6A1D">
            <w:pPr>
              <w:spacing w:line="240" w:lineRule="auto"/>
              <w:ind w:firstLine="0"/>
              <w:jc w:val="center"/>
              <w:rPr>
                <w:rFonts w:eastAsia="Calibri" w:cs="Times New Roman"/>
              </w:rPr>
            </w:pPr>
            <w:r w:rsidRPr="001136EE">
              <w:rPr>
                <w:rFonts w:eastAsia="Calibri" w:cs="Times New Roman"/>
              </w:rPr>
              <w:t>116</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В таблице хорошо видна динамика снижения добычи на месторождениях ОАО «Норильскгазпром». Повышенное потребление газа в 2013 – 2014 годах связано с природными катаклизмами на Таймырском полуострове, вызвавшими аномально низкий приток воды в водохранилища </w:t>
      </w:r>
      <w:proofErr w:type="spellStart"/>
      <w:r w:rsidRPr="001136EE">
        <w:rPr>
          <w:rFonts w:eastAsia="Calibri" w:cs="Times New Roman"/>
          <w:szCs w:val="24"/>
        </w:rPr>
        <w:t>Усть-Хантайской</w:t>
      </w:r>
      <w:proofErr w:type="spellEnd"/>
      <w:r w:rsidRPr="001136EE">
        <w:rPr>
          <w:rFonts w:eastAsia="Calibri" w:cs="Times New Roman"/>
          <w:szCs w:val="24"/>
        </w:rPr>
        <w:t xml:space="preserve"> и </w:t>
      </w:r>
      <w:proofErr w:type="spellStart"/>
      <w:r w:rsidRPr="001136EE">
        <w:rPr>
          <w:rFonts w:eastAsia="Calibri" w:cs="Times New Roman"/>
          <w:szCs w:val="24"/>
        </w:rPr>
        <w:t>Курейской</w:t>
      </w:r>
      <w:proofErr w:type="spellEnd"/>
      <w:r w:rsidRPr="001136EE">
        <w:rPr>
          <w:rFonts w:eastAsia="Calibri" w:cs="Times New Roman"/>
          <w:szCs w:val="24"/>
        </w:rPr>
        <w:t xml:space="preserve"> ГЭС. Это вызвало необходимость увеличения выработки электроэнергии ТЭЦ города Норильска. В 2013 году ТЭЦ произвели электроэнергии на 37,4% больше по сравнению с 2012 годом. Маневр, связанный с увеличением поставки газа, осуществляется за счет Пеляткинского ГК месторождения, имеющего большие резервы добычи дополнительных объемов топлива.</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В 2015 году проведен большой объем работ по проведению технического диагностирования и экспертизе промышленной безопасности на опасных производственных объектах.</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По результатам проведения данны</w:t>
      </w:r>
      <w:r w:rsidR="00164814" w:rsidRPr="001136EE">
        <w:rPr>
          <w:rFonts w:eastAsia="Calibri" w:cs="Times New Roman"/>
          <w:szCs w:val="24"/>
        </w:rPr>
        <w:t>х работ в ОАО «Норильскгазпром»</w:t>
      </w:r>
      <w:r w:rsidRPr="001136EE">
        <w:rPr>
          <w:rFonts w:eastAsia="Calibri" w:cs="Times New Roman"/>
          <w:szCs w:val="24"/>
        </w:rPr>
        <w:t xml:space="preserve"> более 110 единиц оборудования, зданий и сооружений, включая надземные участки магистральных трубопроводов, получили положительные заключения ЭПБ, продлен срок их безопасной эксплуатации. План 2015 года выполнен на 100%. В 2016 году запланировано получение около 190 заключений экспертизы промышленной безопасности.</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На случай аварийных и нештатных ситуаций разработаны табели оснащения и согласованы регламенты взаимодействия между диспетчерской службой ОАО «Норильскгазпром» и объединенной диспетчерской службой </w:t>
      </w:r>
      <w:r w:rsidR="000D2A39" w:rsidRPr="001136EE">
        <w:rPr>
          <w:rFonts w:eastAsia="Calibri" w:cs="Times New Roman"/>
          <w:szCs w:val="24"/>
        </w:rPr>
        <w:t>АО «НТЭК»</w:t>
      </w:r>
      <w:r w:rsidRPr="001136EE">
        <w:rPr>
          <w:rFonts w:eastAsia="Calibri" w:cs="Times New Roman"/>
          <w:szCs w:val="24"/>
        </w:rPr>
        <w:t xml:space="preserve"> и Заполярного филиала. Аварийные бригады быстрого реагирования полностью укомплектованы специалистами, техникой, материалами и оборудованием.</w:t>
      </w:r>
    </w:p>
    <w:p w:rsidR="00D776A4" w:rsidRPr="001136EE" w:rsidRDefault="00D776A4" w:rsidP="00AB6A1D">
      <w:pPr>
        <w:spacing w:line="240" w:lineRule="auto"/>
        <w:rPr>
          <w:rFonts w:eastAsia="Calibri" w:cs="Times New Roman"/>
          <w:szCs w:val="24"/>
        </w:rPr>
      </w:pPr>
    </w:p>
    <w:p w:rsidR="0016355A" w:rsidRPr="001136EE" w:rsidRDefault="0016355A" w:rsidP="00AB6A1D">
      <w:pPr>
        <w:pStyle w:val="4"/>
        <w:spacing w:line="240" w:lineRule="auto"/>
      </w:pPr>
      <w:r w:rsidRPr="001136EE">
        <w:t>2.2. Краткий анализ состояния установки приборов учета и энергоресурсосбережения у потребителей</w:t>
      </w:r>
    </w:p>
    <w:p w:rsidR="0016355A" w:rsidRPr="001136EE" w:rsidRDefault="0016355A" w:rsidP="00AB6A1D">
      <w:pPr>
        <w:spacing w:line="240" w:lineRule="auto"/>
        <w:rPr>
          <w:rFonts w:eastAsia="Calibri" w:cs="Times New Roman"/>
          <w:szCs w:val="24"/>
        </w:rPr>
      </w:pPr>
      <w:r w:rsidRPr="001136EE">
        <w:rPr>
          <w:rFonts w:eastAsia="Calibri" w:cs="Times New Roman"/>
          <w:szCs w:val="24"/>
        </w:rPr>
        <w:t>По данным за 2015 год приборами учета тепловой энергии и водоснабжения в многоквартирных домах оборудовано:</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приборами учета холодного водоснабжения 19,3% от общего числа МКД;</w:t>
      </w:r>
    </w:p>
    <w:p w:rsidR="0016355A" w:rsidRPr="001136EE" w:rsidRDefault="0016355A" w:rsidP="00AB6A1D">
      <w:pPr>
        <w:spacing w:line="240" w:lineRule="auto"/>
        <w:rPr>
          <w:rFonts w:eastAsia="Calibri" w:cs="Times New Roman"/>
          <w:szCs w:val="24"/>
        </w:rPr>
      </w:pPr>
      <w:r w:rsidRPr="001136EE">
        <w:rPr>
          <w:rFonts w:eastAsia="Calibri" w:cs="Times New Roman"/>
          <w:szCs w:val="24"/>
        </w:rPr>
        <w:lastRenderedPageBreak/>
        <w:t>- приборами учета горячего водоснабжения 16,2% от общего числа МКД;</w:t>
      </w:r>
    </w:p>
    <w:p w:rsidR="0016355A" w:rsidRPr="001136EE" w:rsidRDefault="0016355A" w:rsidP="00AB6A1D">
      <w:pPr>
        <w:spacing w:line="240" w:lineRule="auto"/>
        <w:rPr>
          <w:rFonts w:eastAsia="Times New Roman" w:cs="Times New Roman"/>
          <w:szCs w:val="24"/>
        </w:rPr>
      </w:pPr>
      <w:r w:rsidRPr="001136EE">
        <w:rPr>
          <w:rFonts w:eastAsia="Calibri" w:cs="Times New Roman"/>
          <w:szCs w:val="24"/>
        </w:rPr>
        <w:t>- приборами учета тепловой энергии 15,7% от общего числа МКД.</w:t>
      </w:r>
    </w:p>
    <w:p w:rsidR="0016355A" w:rsidRPr="001136EE" w:rsidRDefault="0016355A" w:rsidP="00AB6A1D">
      <w:pPr>
        <w:spacing w:line="240" w:lineRule="auto"/>
        <w:rPr>
          <w:rFonts w:eastAsia="Calibri" w:cs="Times New Roman"/>
          <w:szCs w:val="24"/>
        </w:rPr>
      </w:pPr>
      <w:r w:rsidRPr="001136EE">
        <w:rPr>
          <w:rFonts w:eastAsia="Calibri" w:cs="Times New Roman"/>
          <w:szCs w:val="24"/>
        </w:rPr>
        <w:t xml:space="preserve">Данные об уровне обеспеченности квартир индивидуальными приборами учета коммунальных ресурсов предоставлены </w:t>
      </w:r>
      <w:r w:rsidR="00395522" w:rsidRPr="001136EE">
        <w:rPr>
          <w:rFonts w:eastAsia="Calibri" w:cs="Times New Roman"/>
          <w:szCs w:val="24"/>
        </w:rPr>
        <w:t>А</w:t>
      </w:r>
      <w:r w:rsidRPr="001136EE">
        <w:rPr>
          <w:rFonts w:eastAsia="Calibri" w:cs="Times New Roman"/>
          <w:szCs w:val="24"/>
        </w:rPr>
        <w:t>дминистрацией города Норильска.</w:t>
      </w: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2.26</w:t>
      </w:r>
    </w:p>
    <w:p w:rsidR="0016355A" w:rsidRPr="001136EE" w:rsidRDefault="0016355A" w:rsidP="00AB6A1D">
      <w:pPr>
        <w:spacing w:line="240" w:lineRule="auto"/>
        <w:jc w:val="center"/>
        <w:rPr>
          <w:rFonts w:cs="Times New Roman"/>
          <w:szCs w:val="24"/>
        </w:rPr>
      </w:pPr>
      <w:r w:rsidRPr="001136EE">
        <w:rPr>
          <w:rFonts w:eastAsia="Calibri" w:cs="Times New Roman"/>
          <w:szCs w:val="24"/>
        </w:rPr>
        <w:t xml:space="preserve"> Обеспеченность и</w:t>
      </w:r>
      <w:r w:rsidRPr="001136EE">
        <w:rPr>
          <w:rFonts w:cs="Times New Roman"/>
          <w:szCs w:val="24"/>
        </w:rPr>
        <w:t xml:space="preserve">ндивидуальными приборами учета коммунальных ресурсов квартир в </w:t>
      </w:r>
      <w:r w:rsidR="007468D9" w:rsidRPr="001136EE">
        <w:rPr>
          <w:rFonts w:cs="Times New Roman"/>
          <w:szCs w:val="24"/>
        </w:rPr>
        <w:t>МО город Норильск</w:t>
      </w:r>
    </w:p>
    <w:tbl>
      <w:tblPr>
        <w:tblW w:w="101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604"/>
        <w:gridCol w:w="950"/>
        <w:gridCol w:w="1204"/>
        <w:gridCol w:w="993"/>
        <w:gridCol w:w="1587"/>
        <w:gridCol w:w="1211"/>
        <w:gridCol w:w="756"/>
      </w:tblGrid>
      <w:tr w:rsidR="0016355A" w:rsidRPr="001136EE" w:rsidTr="005F0A2E">
        <w:trPr>
          <w:trHeight w:val="300"/>
        </w:trPr>
        <w:tc>
          <w:tcPr>
            <w:tcW w:w="1867"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Тип ИПУ</w:t>
            </w:r>
          </w:p>
        </w:tc>
        <w:tc>
          <w:tcPr>
            <w:tcW w:w="16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Центральный</w:t>
            </w:r>
          </w:p>
        </w:tc>
        <w:tc>
          <w:tcPr>
            <w:tcW w:w="950"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Оганер</w:t>
            </w:r>
          </w:p>
        </w:tc>
        <w:tc>
          <w:tcPr>
            <w:tcW w:w="12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Кайеркан</w:t>
            </w:r>
          </w:p>
        </w:tc>
        <w:tc>
          <w:tcPr>
            <w:tcW w:w="99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Талнах</w:t>
            </w:r>
          </w:p>
        </w:tc>
        <w:tc>
          <w:tcPr>
            <w:tcW w:w="1587"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Снежногорск</w:t>
            </w:r>
          </w:p>
        </w:tc>
        <w:tc>
          <w:tcPr>
            <w:tcW w:w="121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Норильск</w:t>
            </w:r>
          </w:p>
        </w:tc>
        <w:tc>
          <w:tcPr>
            <w:tcW w:w="756"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r>
      <w:tr w:rsidR="0016355A" w:rsidRPr="001136EE" w:rsidTr="005F0A2E">
        <w:trPr>
          <w:trHeight w:val="300"/>
        </w:trPr>
        <w:tc>
          <w:tcPr>
            <w:tcW w:w="1867" w:type="dxa"/>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szCs w:val="24"/>
                <w:lang w:eastAsia="ru-RU"/>
              </w:rPr>
            </w:pPr>
            <w:r w:rsidRPr="001136EE">
              <w:rPr>
                <w:rFonts w:eastAsia="Times New Roman" w:cs="Times New Roman"/>
                <w:color w:val="000000"/>
                <w:szCs w:val="24"/>
                <w:lang w:eastAsia="ru-RU"/>
              </w:rPr>
              <w:t>Электросчетчик</w:t>
            </w:r>
          </w:p>
        </w:tc>
        <w:tc>
          <w:tcPr>
            <w:tcW w:w="16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36569</w:t>
            </w:r>
          </w:p>
        </w:tc>
        <w:tc>
          <w:tcPr>
            <w:tcW w:w="950"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1395</w:t>
            </w:r>
          </w:p>
        </w:tc>
        <w:tc>
          <w:tcPr>
            <w:tcW w:w="12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6665</w:t>
            </w:r>
          </w:p>
        </w:tc>
        <w:tc>
          <w:tcPr>
            <w:tcW w:w="99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17193</w:t>
            </w:r>
          </w:p>
        </w:tc>
        <w:tc>
          <w:tcPr>
            <w:tcW w:w="1587"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432</w:t>
            </w:r>
          </w:p>
        </w:tc>
        <w:tc>
          <w:tcPr>
            <w:tcW w:w="121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62254</w:t>
            </w:r>
          </w:p>
        </w:tc>
        <w:tc>
          <w:tcPr>
            <w:tcW w:w="756"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80,2</w:t>
            </w:r>
          </w:p>
        </w:tc>
      </w:tr>
      <w:tr w:rsidR="0016355A" w:rsidRPr="001136EE" w:rsidTr="005F0A2E">
        <w:trPr>
          <w:trHeight w:val="300"/>
        </w:trPr>
        <w:tc>
          <w:tcPr>
            <w:tcW w:w="1867" w:type="dxa"/>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szCs w:val="24"/>
                <w:lang w:eastAsia="ru-RU"/>
              </w:rPr>
            </w:pPr>
            <w:r w:rsidRPr="001136EE">
              <w:rPr>
                <w:rFonts w:eastAsia="Times New Roman" w:cs="Times New Roman"/>
                <w:color w:val="000000"/>
                <w:szCs w:val="24"/>
                <w:lang w:eastAsia="ru-RU"/>
              </w:rPr>
              <w:t>Счетчик ХВС</w:t>
            </w:r>
          </w:p>
        </w:tc>
        <w:tc>
          <w:tcPr>
            <w:tcW w:w="16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22034</w:t>
            </w:r>
          </w:p>
        </w:tc>
        <w:tc>
          <w:tcPr>
            <w:tcW w:w="950"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1034</w:t>
            </w:r>
          </w:p>
        </w:tc>
        <w:tc>
          <w:tcPr>
            <w:tcW w:w="12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5147</w:t>
            </w:r>
          </w:p>
        </w:tc>
        <w:tc>
          <w:tcPr>
            <w:tcW w:w="99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18537</w:t>
            </w:r>
          </w:p>
        </w:tc>
        <w:tc>
          <w:tcPr>
            <w:tcW w:w="1587"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380</w:t>
            </w:r>
          </w:p>
        </w:tc>
        <w:tc>
          <w:tcPr>
            <w:tcW w:w="121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47132</w:t>
            </w:r>
          </w:p>
        </w:tc>
        <w:tc>
          <w:tcPr>
            <w:tcW w:w="756"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60,7</w:t>
            </w:r>
          </w:p>
        </w:tc>
      </w:tr>
      <w:tr w:rsidR="0016355A" w:rsidRPr="001136EE" w:rsidTr="005F0A2E">
        <w:trPr>
          <w:trHeight w:val="300"/>
        </w:trPr>
        <w:tc>
          <w:tcPr>
            <w:tcW w:w="1867" w:type="dxa"/>
            <w:shd w:val="clear" w:color="auto" w:fill="auto"/>
            <w:noWrap/>
            <w:vAlign w:val="bottom"/>
            <w:hideMark/>
          </w:tcPr>
          <w:p w:rsidR="0016355A" w:rsidRPr="001136EE" w:rsidRDefault="0016355A" w:rsidP="00AB6A1D">
            <w:pPr>
              <w:spacing w:line="240" w:lineRule="auto"/>
              <w:ind w:firstLine="0"/>
              <w:jc w:val="left"/>
              <w:rPr>
                <w:rFonts w:eastAsia="Times New Roman" w:cs="Times New Roman"/>
                <w:color w:val="000000"/>
                <w:szCs w:val="24"/>
                <w:lang w:eastAsia="ru-RU"/>
              </w:rPr>
            </w:pPr>
            <w:r w:rsidRPr="001136EE">
              <w:rPr>
                <w:rFonts w:eastAsia="Times New Roman" w:cs="Times New Roman"/>
                <w:color w:val="000000"/>
                <w:szCs w:val="24"/>
                <w:lang w:eastAsia="ru-RU"/>
              </w:rPr>
              <w:t>Счетчик ГВС</w:t>
            </w:r>
          </w:p>
        </w:tc>
        <w:tc>
          <w:tcPr>
            <w:tcW w:w="16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21749</w:t>
            </w:r>
          </w:p>
        </w:tc>
        <w:tc>
          <w:tcPr>
            <w:tcW w:w="950"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1034</w:t>
            </w:r>
          </w:p>
        </w:tc>
        <w:tc>
          <w:tcPr>
            <w:tcW w:w="1204"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5147</w:t>
            </w:r>
          </w:p>
        </w:tc>
        <w:tc>
          <w:tcPr>
            <w:tcW w:w="99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16990</w:t>
            </w:r>
          </w:p>
        </w:tc>
        <w:tc>
          <w:tcPr>
            <w:tcW w:w="1587"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380</w:t>
            </w:r>
          </w:p>
        </w:tc>
        <w:tc>
          <w:tcPr>
            <w:tcW w:w="121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45300</w:t>
            </w:r>
          </w:p>
        </w:tc>
        <w:tc>
          <w:tcPr>
            <w:tcW w:w="756"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58,4</w:t>
            </w:r>
          </w:p>
        </w:tc>
      </w:tr>
      <w:tr w:rsidR="0016355A" w:rsidRPr="001136EE" w:rsidTr="005F0A2E">
        <w:trPr>
          <w:trHeight w:val="300"/>
        </w:trPr>
        <w:tc>
          <w:tcPr>
            <w:tcW w:w="1867" w:type="dxa"/>
            <w:shd w:val="clear" w:color="auto" w:fill="auto"/>
            <w:noWrap/>
            <w:vAlign w:val="bottom"/>
          </w:tcPr>
          <w:p w:rsidR="0016355A" w:rsidRPr="001136EE" w:rsidRDefault="0016355A" w:rsidP="00AB6A1D">
            <w:pPr>
              <w:spacing w:line="240" w:lineRule="auto"/>
              <w:ind w:firstLine="0"/>
              <w:jc w:val="left"/>
              <w:rPr>
                <w:rFonts w:eastAsia="Times New Roman" w:cs="Times New Roman"/>
                <w:color w:val="000000"/>
                <w:szCs w:val="24"/>
                <w:lang w:eastAsia="ru-RU"/>
              </w:rPr>
            </w:pPr>
            <w:r w:rsidRPr="001136EE">
              <w:rPr>
                <w:rFonts w:eastAsia="Times New Roman" w:cs="Times New Roman"/>
                <w:color w:val="000000"/>
                <w:szCs w:val="24"/>
                <w:lang w:eastAsia="ru-RU"/>
              </w:rPr>
              <w:t>Кол-во квартир</w:t>
            </w:r>
          </w:p>
        </w:tc>
        <w:tc>
          <w:tcPr>
            <w:tcW w:w="1604"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c>
          <w:tcPr>
            <w:tcW w:w="950"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c>
          <w:tcPr>
            <w:tcW w:w="1204"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c>
          <w:tcPr>
            <w:tcW w:w="993"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c>
          <w:tcPr>
            <w:tcW w:w="1587"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w:t>
            </w:r>
          </w:p>
        </w:tc>
        <w:tc>
          <w:tcPr>
            <w:tcW w:w="1211" w:type="dxa"/>
            <w:shd w:val="clear" w:color="auto" w:fill="auto"/>
            <w:noWrap/>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77626</w:t>
            </w:r>
          </w:p>
        </w:tc>
        <w:tc>
          <w:tcPr>
            <w:tcW w:w="756" w:type="dxa"/>
            <w:vAlign w:val="center"/>
          </w:tcPr>
          <w:p w:rsidR="0016355A" w:rsidRPr="001136EE" w:rsidRDefault="0016355A" w:rsidP="00AB6A1D">
            <w:pPr>
              <w:spacing w:line="240" w:lineRule="auto"/>
              <w:ind w:firstLine="0"/>
              <w:jc w:val="center"/>
              <w:rPr>
                <w:rFonts w:eastAsia="Times New Roman" w:cs="Times New Roman"/>
                <w:color w:val="000000"/>
                <w:szCs w:val="24"/>
                <w:lang w:eastAsia="ru-RU"/>
              </w:rPr>
            </w:pPr>
            <w:r w:rsidRPr="001136EE">
              <w:rPr>
                <w:rFonts w:eastAsia="Times New Roman" w:cs="Times New Roman"/>
                <w:color w:val="000000"/>
                <w:szCs w:val="24"/>
                <w:lang w:eastAsia="ru-RU"/>
              </w:rPr>
              <w:t>100,0</w:t>
            </w:r>
          </w:p>
        </w:tc>
      </w:tr>
    </w:tbl>
    <w:p w:rsidR="0016355A" w:rsidRPr="001136EE" w:rsidRDefault="0016355A" w:rsidP="00AB6A1D">
      <w:pPr>
        <w:spacing w:line="240" w:lineRule="auto"/>
        <w:rPr>
          <w:rFonts w:eastAsia="Calibri" w:cs="Times New Roman"/>
          <w:szCs w:val="24"/>
        </w:rPr>
      </w:pPr>
      <w:r w:rsidRPr="001136EE">
        <w:rPr>
          <w:rFonts w:eastAsia="Calibri" w:cs="Times New Roman"/>
          <w:szCs w:val="24"/>
        </w:rPr>
        <w:t>Увеличение уровня обеспеченности квартир индивидуальными приборами учета во всех случаях приводит к заметному снижению потребления коммунальных ресурсов. Разворачивание соответствующей работы перспектива ближайшего будущего для городского округа.</w:t>
      </w:r>
    </w:p>
    <w:p w:rsidR="0016355A" w:rsidRPr="001136EE" w:rsidRDefault="0016355A" w:rsidP="00AB6A1D">
      <w:pPr>
        <w:spacing w:line="240" w:lineRule="auto"/>
        <w:rPr>
          <w:rFonts w:eastAsia="Times New Roman" w:cs="Times New Roman"/>
          <w:szCs w:val="24"/>
          <w:lang w:eastAsia="ru-RU"/>
        </w:rPr>
      </w:pPr>
      <w:r w:rsidRPr="001136EE">
        <w:rPr>
          <w:rFonts w:eastAsia="Times New Roman" w:cs="Times New Roman"/>
          <w:szCs w:val="24"/>
          <w:lang w:eastAsia="ru-RU"/>
        </w:rPr>
        <w:t xml:space="preserve">Успешная реализация </w:t>
      </w:r>
      <w:r w:rsidRPr="001136EE">
        <w:rPr>
          <w:rFonts w:eastAsia="Times New Roman" w:cs="Times New Roman"/>
          <w:szCs w:val="24"/>
          <w:lang w:eastAsia="ar-SA"/>
        </w:rPr>
        <w:t>муниципальной программы «Энергосбережение и повышение энергетической эффективности</w:t>
      </w:r>
      <w:r w:rsidR="007468D9" w:rsidRPr="001136EE">
        <w:rPr>
          <w:rFonts w:eastAsia="Times New Roman" w:cs="Times New Roman"/>
          <w:szCs w:val="24"/>
          <w:lang w:eastAsia="ar-SA"/>
        </w:rPr>
        <w:t xml:space="preserve"> МО</w:t>
      </w:r>
      <w:r w:rsidRPr="001136EE">
        <w:rPr>
          <w:rFonts w:eastAsia="Times New Roman" w:cs="Times New Roman"/>
          <w:szCs w:val="24"/>
          <w:lang w:eastAsia="ar-SA"/>
        </w:rPr>
        <w:t xml:space="preserve"> город Норильск на 2015-2017 годы и на период до 2020 года»</w:t>
      </w:r>
      <w:r w:rsidRPr="001136EE">
        <w:rPr>
          <w:rFonts w:eastAsia="Times New Roman" w:cs="Times New Roman"/>
          <w:szCs w:val="24"/>
          <w:lang w:eastAsia="ru-RU"/>
        </w:rPr>
        <w:t xml:space="preserve"> позволит снизить удельное потребление энергоресурсов.</w:t>
      </w:r>
    </w:p>
    <w:p w:rsidR="0016355A" w:rsidRPr="001136EE" w:rsidRDefault="0016355A" w:rsidP="00AB6A1D">
      <w:pPr>
        <w:spacing w:line="240" w:lineRule="auto"/>
        <w:ind w:left="709" w:firstLine="0"/>
        <w:sectPr w:rsidR="0016355A" w:rsidRPr="001136EE" w:rsidSect="0063189E">
          <w:pgSz w:w="11906" w:h="16838"/>
          <w:pgMar w:top="1134" w:right="850" w:bottom="1134" w:left="1701" w:header="708" w:footer="708" w:gutter="0"/>
          <w:cols w:space="708"/>
          <w:titlePg/>
          <w:docGrid w:linePitch="360"/>
        </w:sectPr>
      </w:pPr>
    </w:p>
    <w:p w:rsidR="0016355A" w:rsidRPr="001136EE" w:rsidRDefault="0016355A" w:rsidP="00AB6A1D">
      <w:pPr>
        <w:pStyle w:val="2"/>
        <w:spacing w:line="240" w:lineRule="auto"/>
        <w:jc w:val="center"/>
      </w:pPr>
      <w:r w:rsidRPr="001136EE">
        <w:lastRenderedPageBreak/>
        <w:t>Раздел 3. Перспективы развития города и прогноз спроса на коммунальные ресурсы</w:t>
      </w:r>
    </w:p>
    <w:p w:rsidR="00F3471D" w:rsidRPr="001136EE" w:rsidRDefault="00F3471D" w:rsidP="00F3471D">
      <w:pPr>
        <w:rPr>
          <w:lang w:eastAsia="ru-RU"/>
        </w:rPr>
      </w:pPr>
    </w:p>
    <w:p w:rsidR="0016355A" w:rsidRPr="001136EE" w:rsidRDefault="0016355A" w:rsidP="00AB6A1D">
      <w:pPr>
        <w:pStyle w:val="4"/>
        <w:spacing w:line="240" w:lineRule="auto"/>
      </w:pPr>
      <w:r w:rsidRPr="001136EE">
        <w:t>3.1. Перспективные показатели развития города</w:t>
      </w:r>
    </w:p>
    <w:p w:rsidR="0016355A" w:rsidRPr="001136EE" w:rsidRDefault="0016355A" w:rsidP="00AB6A1D">
      <w:pPr>
        <w:spacing w:line="240" w:lineRule="auto"/>
        <w:jc w:val="right"/>
        <w:rPr>
          <w:rFonts w:eastAsia="Times New Roman" w:cs="Times New Roman"/>
          <w:iCs/>
          <w:szCs w:val="24"/>
        </w:rPr>
      </w:pPr>
      <w:r w:rsidRPr="001136EE">
        <w:rPr>
          <w:rFonts w:eastAsia="Times New Roman" w:cs="Times New Roman"/>
          <w:iCs/>
          <w:szCs w:val="24"/>
        </w:rPr>
        <w:t>Таблица 3.1</w:t>
      </w:r>
    </w:p>
    <w:p w:rsidR="0016355A" w:rsidRPr="001136EE" w:rsidRDefault="0016355A" w:rsidP="00AB6A1D">
      <w:pPr>
        <w:spacing w:line="240" w:lineRule="auto"/>
        <w:ind w:firstLine="0"/>
        <w:jc w:val="center"/>
        <w:rPr>
          <w:rFonts w:eastAsia="Times New Roman" w:cs="Times New Roman"/>
          <w:iCs/>
          <w:szCs w:val="24"/>
        </w:rPr>
      </w:pPr>
      <w:r w:rsidRPr="001136EE">
        <w:rPr>
          <w:rFonts w:eastAsia="Times New Roman" w:cs="Times New Roman"/>
          <w:iCs/>
          <w:szCs w:val="24"/>
        </w:rPr>
        <w:t>Прогноз развития застройки и изменения объемов жилого фонда до 2025 года</w:t>
      </w:r>
    </w:p>
    <w:p w:rsidR="0016355A" w:rsidRPr="001136EE" w:rsidRDefault="0016355A" w:rsidP="00AB6A1D">
      <w:pPr>
        <w:spacing w:line="240" w:lineRule="auto"/>
        <w:jc w:val="center"/>
        <w:rPr>
          <w:szCs w:val="24"/>
        </w:rPr>
      </w:pPr>
      <w:r w:rsidRPr="001136EE">
        <w:rPr>
          <w:szCs w:val="24"/>
        </w:rPr>
        <w:t>(с учетом планов строительства нового жилья)</w:t>
      </w:r>
    </w:p>
    <w:tbl>
      <w:tblPr>
        <w:tblW w:w="13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953"/>
        <w:gridCol w:w="931"/>
        <w:gridCol w:w="986"/>
        <w:gridCol w:w="931"/>
        <w:gridCol w:w="931"/>
        <w:gridCol w:w="931"/>
        <w:gridCol w:w="931"/>
        <w:gridCol w:w="931"/>
        <w:gridCol w:w="931"/>
        <w:gridCol w:w="931"/>
        <w:gridCol w:w="931"/>
        <w:gridCol w:w="931"/>
      </w:tblGrid>
      <w:tr w:rsidR="0016355A" w:rsidRPr="001136EE" w:rsidTr="005F0A2E">
        <w:trPr>
          <w:trHeight w:val="330"/>
          <w:jc w:val="center"/>
        </w:trPr>
        <w:tc>
          <w:tcPr>
            <w:tcW w:w="2362"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Показатели</w:t>
            </w:r>
          </w:p>
        </w:tc>
        <w:tc>
          <w:tcPr>
            <w:tcW w:w="95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Ед. изм.</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2015</w:t>
            </w:r>
          </w:p>
        </w:tc>
        <w:tc>
          <w:tcPr>
            <w:tcW w:w="986"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2016</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2017</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2018</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2019</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2020</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2021</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2022</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2023</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2024</w:t>
            </w:r>
          </w:p>
        </w:tc>
        <w:tc>
          <w:tcPr>
            <w:tcW w:w="93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2025</w:t>
            </w:r>
          </w:p>
        </w:tc>
      </w:tr>
      <w:tr w:rsidR="0016355A" w:rsidRPr="001136EE" w:rsidTr="005F0A2E">
        <w:trPr>
          <w:trHeight w:val="315"/>
          <w:jc w:val="center"/>
        </w:trPr>
        <w:tc>
          <w:tcPr>
            <w:tcW w:w="2362" w:type="dxa"/>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Жилые помещения всего</w:t>
            </w:r>
          </w:p>
        </w:tc>
        <w:tc>
          <w:tcPr>
            <w:tcW w:w="95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м</w:t>
            </w:r>
            <w:r w:rsidRPr="001136EE">
              <w:rPr>
                <w:rFonts w:eastAsia="Times New Roman" w:cs="Times New Roman"/>
                <w:sz w:val="22"/>
                <w:vertAlign w:val="superscript"/>
                <w:lang w:eastAsia="ru-RU"/>
              </w:rPr>
              <w:t>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4 349,3</w:t>
            </w:r>
          </w:p>
        </w:tc>
        <w:tc>
          <w:tcPr>
            <w:tcW w:w="986"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4 337,5</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4 321,8</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4 321,8</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4 304,9</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4 300,2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4 285,6</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4 278,4</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4 261,7</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4 247,2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4 228,1</w:t>
            </w:r>
          </w:p>
        </w:tc>
      </w:tr>
      <w:tr w:rsidR="0016355A" w:rsidRPr="001136EE" w:rsidTr="005F0A2E">
        <w:trPr>
          <w:trHeight w:val="315"/>
          <w:jc w:val="center"/>
        </w:trPr>
        <w:tc>
          <w:tcPr>
            <w:tcW w:w="2362" w:type="dxa"/>
            <w:shd w:val="clear" w:color="auto" w:fill="auto"/>
            <w:vAlign w:val="center"/>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Изменение за год (с учетом нового строит.)</w:t>
            </w:r>
          </w:p>
        </w:tc>
        <w:tc>
          <w:tcPr>
            <w:tcW w:w="953"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м</w:t>
            </w:r>
            <w:r w:rsidRPr="001136EE">
              <w:rPr>
                <w:rFonts w:eastAsia="Times New Roman" w:cs="Times New Roman"/>
                <w:sz w:val="22"/>
                <w:vertAlign w:val="superscript"/>
                <w:lang w:eastAsia="ru-RU"/>
              </w:rPr>
              <w:t>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-11,8</w:t>
            </w:r>
          </w:p>
        </w:tc>
        <w:tc>
          <w:tcPr>
            <w:tcW w:w="986"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-15,7</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-16,9</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-4,7</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-14,6</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-16,7</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-14,5</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-19,1</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-15,5</w:t>
            </w:r>
          </w:p>
        </w:tc>
      </w:tr>
      <w:tr w:rsidR="0016355A" w:rsidRPr="001136EE" w:rsidTr="005F0A2E">
        <w:trPr>
          <w:trHeight w:val="445"/>
          <w:jc w:val="center"/>
        </w:trPr>
        <w:tc>
          <w:tcPr>
            <w:tcW w:w="2362" w:type="dxa"/>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Средняя обеспеченность населения жилой площадью</w:t>
            </w:r>
          </w:p>
        </w:tc>
        <w:tc>
          <w:tcPr>
            <w:tcW w:w="95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м</w:t>
            </w:r>
            <w:r w:rsidRPr="001136EE">
              <w:rPr>
                <w:rFonts w:eastAsia="Times New Roman" w:cs="Times New Roman"/>
                <w:sz w:val="22"/>
                <w:vertAlign w:val="superscript"/>
                <w:lang w:eastAsia="ru-RU"/>
              </w:rPr>
              <w:t>2</w:t>
            </w:r>
            <w:r w:rsidRPr="001136EE">
              <w:rPr>
                <w:rFonts w:eastAsia="Times New Roman" w:cs="Times New Roman"/>
                <w:sz w:val="22"/>
                <w:lang w:eastAsia="ru-RU"/>
              </w:rPr>
              <w:t>/чел.</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24,58</w:t>
            </w:r>
          </w:p>
        </w:tc>
        <w:tc>
          <w:tcPr>
            <w:tcW w:w="986"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24,35</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24,25</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24,24</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24,13</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24,1</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24,00</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23,95</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23,84</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23,75</w:t>
            </w:r>
          </w:p>
        </w:tc>
        <w:tc>
          <w:tcPr>
            <w:tcW w:w="931" w:type="dxa"/>
            <w:shd w:val="clear" w:color="auto" w:fill="auto"/>
            <w:vAlign w:val="center"/>
          </w:tcPr>
          <w:p w:rsidR="0016355A" w:rsidRPr="001136EE" w:rsidRDefault="0016355A" w:rsidP="00AB6A1D">
            <w:pPr>
              <w:spacing w:line="240" w:lineRule="auto"/>
              <w:ind w:firstLine="0"/>
              <w:jc w:val="center"/>
              <w:rPr>
                <w:rFonts w:cs="Times New Roman"/>
                <w:color w:val="000000"/>
              </w:rPr>
            </w:pPr>
            <w:r w:rsidRPr="001136EE">
              <w:rPr>
                <w:rFonts w:cs="Times New Roman"/>
                <w:color w:val="000000"/>
                <w:sz w:val="22"/>
              </w:rPr>
              <w:t>23,63</w:t>
            </w:r>
          </w:p>
        </w:tc>
      </w:tr>
      <w:tr w:rsidR="0016355A" w:rsidRPr="001136EE" w:rsidTr="005F0A2E">
        <w:trPr>
          <w:trHeight w:val="315"/>
          <w:jc w:val="center"/>
        </w:trPr>
        <w:tc>
          <w:tcPr>
            <w:tcW w:w="2362" w:type="dxa"/>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Новое жилищное строительство</w:t>
            </w:r>
          </w:p>
        </w:tc>
        <w:tc>
          <w:tcPr>
            <w:tcW w:w="95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м</w:t>
            </w:r>
            <w:r w:rsidRPr="001136EE">
              <w:rPr>
                <w:rFonts w:eastAsia="Times New Roman" w:cs="Times New Roman"/>
                <w:sz w:val="22"/>
                <w:vertAlign w:val="superscript"/>
                <w:lang w:eastAsia="ru-RU"/>
              </w:rPr>
              <w:t>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86"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6,8</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2,6</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6,1</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w:t>
            </w:r>
          </w:p>
        </w:tc>
      </w:tr>
      <w:tr w:rsidR="0016355A" w:rsidRPr="001136EE" w:rsidTr="005F0A2E">
        <w:trPr>
          <w:trHeight w:val="216"/>
          <w:jc w:val="center"/>
        </w:trPr>
        <w:tc>
          <w:tcPr>
            <w:tcW w:w="2362" w:type="dxa"/>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Население городского округа на 01.01</w:t>
            </w:r>
          </w:p>
        </w:tc>
        <w:tc>
          <w:tcPr>
            <w:tcW w:w="95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человек</w:t>
            </w:r>
          </w:p>
        </w:tc>
        <w:tc>
          <w:tcPr>
            <w:tcW w:w="931"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176 971</w:t>
            </w:r>
          </w:p>
        </w:tc>
        <w:tc>
          <w:tcPr>
            <w:tcW w:w="986"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178 106</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178 194</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178 284</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178 373</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178 462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178 552</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178 641</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178 731</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178 821</w:t>
            </w:r>
          </w:p>
        </w:tc>
        <w:tc>
          <w:tcPr>
            <w:tcW w:w="931" w:type="dxa"/>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178 909</w:t>
            </w:r>
          </w:p>
        </w:tc>
      </w:tr>
    </w:tbl>
    <w:p w:rsidR="00F3471D" w:rsidRPr="001136EE" w:rsidRDefault="00F3471D" w:rsidP="00AB6A1D">
      <w:pPr>
        <w:spacing w:line="240" w:lineRule="auto"/>
        <w:rPr>
          <w:rFonts w:eastAsia="Times New Roman"/>
          <w:bCs/>
          <w:lang w:eastAsia="ru-RU"/>
        </w:rPr>
      </w:pPr>
    </w:p>
    <w:p w:rsidR="0016355A" w:rsidRPr="001136EE" w:rsidRDefault="0016355A" w:rsidP="00AB6A1D">
      <w:pPr>
        <w:spacing w:line="240" w:lineRule="auto"/>
        <w:rPr>
          <w:rFonts w:eastAsia="Times New Roman"/>
          <w:bCs/>
          <w:lang w:eastAsia="ru-RU"/>
        </w:rPr>
      </w:pPr>
      <w:r w:rsidRPr="001136EE">
        <w:rPr>
          <w:rFonts w:eastAsia="Times New Roman"/>
          <w:bCs/>
          <w:lang w:eastAsia="ru-RU"/>
        </w:rPr>
        <w:t>Учитывая, что жилищное строительство на территории городского округа в последние годы велось в ограниченных размерах на старых ростверках и не планируется в ближайшие годы, спрос на коммунальные ресурсы на ближайшую перспективу будет сохраняться, меняясь в соответствии с динамикой численности населения городского округа.</w:t>
      </w:r>
    </w:p>
    <w:p w:rsidR="0016355A" w:rsidRPr="001136EE" w:rsidRDefault="0016355A" w:rsidP="00AB6A1D">
      <w:pPr>
        <w:spacing w:line="240" w:lineRule="auto"/>
        <w:jc w:val="right"/>
        <w:rPr>
          <w:rFonts w:eastAsia="Calibri" w:cs="Times New Roman"/>
          <w:szCs w:val="24"/>
        </w:rPr>
      </w:pPr>
      <w:r w:rsidRPr="001136EE">
        <w:rPr>
          <w:rFonts w:eastAsia="Calibri" w:cs="Times New Roman"/>
          <w:szCs w:val="24"/>
        </w:rPr>
        <w:t>Таблица 3.2</w:t>
      </w:r>
    </w:p>
    <w:p w:rsidR="0016355A" w:rsidRPr="001136EE" w:rsidRDefault="0016355A" w:rsidP="00AB6A1D">
      <w:pPr>
        <w:spacing w:line="240" w:lineRule="auto"/>
        <w:jc w:val="center"/>
        <w:rPr>
          <w:rFonts w:eastAsia="Calibri" w:cs="Times New Roman"/>
          <w:szCs w:val="24"/>
        </w:rPr>
      </w:pPr>
      <w:r w:rsidRPr="001136EE">
        <w:rPr>
          <w:rFonts w:eastAsia="Calibri" w:cs="Times New Roman"/>
          <w:szCs w:val="24"/>
        </w:rPr>
        <w:t xml:space="preserve">Прогноз численности населения </w:t>
      </w:r>
      <w:r w:rsidR="007468D9" w:rsidRPr="001136EE">
        <w:rPr>
          <w:rFonts w:eastAsia="Calibri" w:cs="Times New Roman"/>
          <w:szCs w:val="24"/>
        </w:rPr>
        <w:t>МО город Норильск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119"/>
        <w:gridCol w:w="1058"/>
        <w:gridCol w:w="1346"/>
        <w:gridCol w:w="1057"/>
        <w:gridCol w:w="1057"/>
        <w:gridCol w:w="1057"/>
        <w:gridCol w:w="1107"/>
        <w:gridCol w:w="1057"/>
        <w:gridCol w:w="1208"/>
        <w:gridCol w:w="1136"/>
        <w:gridCol w:w="1380"/>
      </w:tblGrid>
      <w:tr w:rsidR="0016355A" w:rsidRPr="001136EE" w:rsidTr="005F0A2E">
        <w:trPr>
          <w:trHeight w:val="330"/>
          <w:jc w:val="center"/>
        </w:trPr>
        <w:tc>
          <w:tcPr>
            <w:tcW w:w="679"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p>
        </w:tc>
        <w:tc>
          <w:tcPr>
            <w:tcW w:w="384"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2015</w:t>
            </w:r>
          </w:p>
        </w:tc>
        <w:tc>
          <w:tcPr>
            <w:tcW w:w="363"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2016</w:t>
            </w:r>
          </w:p>
        </w:tc>
        <w:tc>
          <w:tcPr>
            <w:tcW w:w="462"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2017</w:t>
            </w:r>
          </w:p>
        </w:tc>
        <w:tc>
          <w:tcPr>
            <w:tcW w:w="363"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2018</w:t>
            </w:r>
          </w:p>
        </w:tc>
        <w:tc>
          <w:tcPr>
            <w:tcW w:w="363"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2019</w:t>
            </w:r>
          </w:p>
        </w:tc>
        <w:tc>
          <w:tcPr>
            <w:tcW w:w="363"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2020</w:t>
            </w:r>
          </w:p>
        </w:tc>
        <w:tc>
          <w:tcPr>
            <w:tcW w:w="380"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2021</w:t>
            </w:r>
          </w:p>
        </w:tc>
        <w:tc>
          <w:tcPr>
            <w:tcW w:w="363"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2022</w:t>
            </w:r>
          </w:p>
        </w:tc>
        <w:tc>
          <w:tcPr>
            <w:tcW w:w="415"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2023</w:t>
            </w:r>
          </w:p>
        </w:tc>
        <w:tc>
          <w:tcPr>
            <w:tcW w:w="390"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2024</w:t>
            </w:r>
          </w:p>
        </w:tc>
        <w:tc>
          <w:tcPr>
            <w:tcW w:w="474" w:type="pct"/>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2025</w:t>
            </w:r>
          </w:p>
        </w:tc>
      </w:tr>
      <w:tr w:rsidR="0016355A" w:rsidRPr="001136EE" w:rsidTr="005F0A2E">
        <w:trPr>
          <w:trHeight w:val="216"/>
          <w:jc w:val="center"/>
        </w:trPr>
        <w:tc>
          <w:tcPr>
            <w:tcW w:w="679" w:type="pct"/>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Население городского округа на 01.01</w:t>
            </w:r>
          </w:p>
        </w:tc>
        <w:tc>
          <w:tcPr>
            <w:tcW w:w="38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176 971</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178 106</w:t>
            </w:r>
          </w:p>
        </w:tc>
        <w:tc>
          <w:tcPr>
            <w:tcW w:w="462"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178 194</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178 284</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178 373</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178 462</w:t>
            </w:r>
          </w:p>
        </w:tc>
        <w:tc>
          <w:tcPr>
            <w:tcW w:w="380"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178 552</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178 641</w:t>
            </w:r>
          </w:p>
        </w:tc>
        <w:tc>
          <w:tcPr>
            <w:tcW w:w="415"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178 731</w:t>
            </w:r>
          </w:p>
        </w:tc>
        <w:tc>
          <w:tcPr>
            <w:tcW w:w="390"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178 821</w:t>
            </w:r>
          </w:p>
        </w:tc>
        <w:tc>
          <w:tcPr>
            <w:tcW w:w="474"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178 909</w:t>
            </w:r>
          </w:p>
        </w:tc>
      </w:tr>
      <w:tr w:rsidR="0016355A" w:rsidRPr="001136EE" w:rsidTr="005F0A2E">
        <w:trPr>
          <w:trHeight w:val="330"/>
          <w:jc w:val="center"/>
        </w:trPr>
        <w:tc>
          <w:tcPr>
            <w:tcW w:w="679" w:type="pct"/>
            <w:shd w:val="clear" w:color="auto" w:fill="auto"/>
            <w:vAlign w:val="center"/>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Среднегодовая численность</w:t>
            </w:r>
          </w:p>
        </w:tc>
        <w:tc>
          <w:tcPr>
            <w:tcW w:w="384"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177 539</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178 150</w:t>
            </w:r>
          </w:p>
        </w:tc>
        <w:tc>
          <w:tcPr>
            <w:tcW w:w="462"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178 239</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 xml:space="preserve">178 329 </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178 418</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178 507</w:t>
            </w:r>
          </w:p>
        </w:tc>
        <w:tc>
          <w:tcPr>
            <w:tcW w:w="380"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 xml:space="preserve">178 597 </w:t>
            </w:r>
          </w:p>
        </w:tc>
        <w:tc>
          <w:tcPr>
            <w:tcW w:w="363"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178 686</w:t>
            </w:r>
          </w:p>
        </w:tc>
        <w:tc>
          <w:tcPr>
            <w:tcW w:w="415"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 xml:space="preserve">178 776 </w:t>
            </w:r>
          </w:p>
        </w:tc>
        <w:tc>
          <w:tcPr>
            <w:tcW w:w="390"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178 865</w:t>
            </w:r>
          </w:p>
        </w:tc>
        <w:tc>
          <w:tcPr>
            <w:tcW w:w="474" w:type="pct"/>
            <w:shd w:val="clear" w:color="auto" w:fill="auto"/>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178 954</w:t>
            </w:r>
          </w:p>
        </w:tc>
      </w:tr>
    </w:tbl>
    <w:p w:rsidR="0016355A" w:rsidRPr="001136EE" w:rsidRDefault="0016355A" w:rsidP="00AB6A1D">
      <w:pPr>
        <w:spacing w:line="240" w:lineRule="auto"/>
        <w:rPr>
          <w:lang w:eastAsia="ru-RU"/>
        </w:rPr>
      </w:pPr>
      <w:r w:rsidRPr="001136EE">
        <w:rPr>
          <w:lang w:eastAsia="ru-RU"/>
        </w:rPr>
        <w:lastRenderedPageBreak/>
        <w:t>Анализ возможности подключения объектов нового строительства, планируемых к строительству в 2012-2025 годах, к системам коммунальной инфраструктуры был проведен в соответствии с документацией территориального планирования, программами развития жилищно-коммунального хозяйства.</w:t>
      </w:r>
    </w:p>
    <w:p w:rsidR="0016355A" w:rsidRPr="001136EE" w:rsidRDefault="0016355A" w:rsidP="00AB6A1D">
      <w:pPr>
        <w:spacing w:line="240" w:lineRule="auto"/>
        <w:rPr>
          <w:lang w:eastAsia="ru-RU"/>
        </w:rPr>
      </w:pPr>
      <w:r w:rsidRPr="001136EE">
        <w:rPr>
          <w:lang w:eastAsia="ru-RU"/>
        </w:rPr>
        <w:t>В планах администрации городского округа на ближайшие годы отсутствуют мероприятия</w:t>
      </w:r>
      <w:r w:rsidR="00395522" w:rsidRPr="001136EE">
        <w:rPr>
          <w:lang w:eastAsia="ru-RU"/>
        </w:rPr>
        <w:t>,</w:t>
      </w:r>
      <w:r w:rsidRPr="001136EE">
        <w:rPr>
          <w:lang w:eastAsia="ru-RU"/>
        </w:rPr>
        <w:t xml:space="preserve"> связанные с созданием объектов, которые могли бы существенным образом повлиять на баланс потребления коммунальных ресурсов.</w:t>
      </w:r>
    </w:p>
    <w:p w:rsidR="004812D8" w:rsidRDefault="004812D8" w:rsidP="00AB6A1D">
      <w:pPr>
        <w:pStyle w:val="4"/>
        <w:spacing w:line="240" w:lineRule="auto"/>
        <w:rPr>
          <w:b w:val="0"/>
        </w:rPr>
      </w:pPr>
      <w:r w:rsidRPr="004812D8">
        <w:rPr>
          <w:b w:val="0"/>
        </w:rPr>
        <w:t>Более подробно перспективы развития города рассмотрены в разделе 1 «План развития муниципального образования город Норильск для разработки программы» Обосновывающих материалов к данному программному документу</w:t>
      </w:r>
    </w:p>
    <w:p w:rsidR="0016355A" w:rsidRPr="004812D8" w:rsidRDefault="0016355A" w:rsidP="00AB6A1D">
      <w:pPr>
        <w:pStyle w:val="4"/>
        <w:spacing w:line="240" w:lineRule="auto"/>
        <w:rPr>
          <w:b w:val="0"/>
        </w:rPr>
      </w:pPr>
      <w:r w:rsidRPr="004812D8">
        <w:rPr>
          <w:b w:val="0"/>
        </w:rPr>
        <w:t>3.2. Прогноз спроса на коммунальные ресурсы</w:t>
      </w:r>
    </w:p>
    <w:p w:rsidR="0016355A" w:rsidRPr="001136EE" w:rsidRDefault="0016355A" w:rsidP="00AB6A1D">
      <w:pPr>
        <w:spacing w:line="240" w:lineRule="auto"/>
        <w:rPr>
          <w:lang w:eastAsia="ru-RU"/>
        </w:rPr>
      </w:pPr>
      <w:r w:rsidRPr="001136EE">
        <w:rPr>
          <w:lang w:eastAsia="ru-RU"/>
        </w:rPr>
        <w:t>Обоснование прогнозных показателей представлено в разделе 2 «Перспективные показатели спроса на коммунальные ресурсы» Обосновывающих материалов к данному программному документу.</w:t>
      </w:r>
    </w:p>
    <w:p w:rsidR="0016355A" w:rsidRPr="001136EE" w:rsidRDefault="0016355A" w:rsidP="00AB6A1D">
      <w:pPr>
        <w:spacing w:line="240" w:lineRule="auto"/>
        <w:ind w:left="709" w:firstLine="0"/>
        <w:rPr>
          <w:b/>
          <w:i/>
          <w:lang w:eastAsia="ru-RU"/>
        </w:rPr>
      </w:pPr>
      <w:r w:rsidRPr="001136EE">
        <w:rPr>
          <w:b/>
          <w:i/>
          <w:lang w:eastAsia="ru-RU"/>
        </w:rPr>
        <w:t>Перспективные показатели спроса на электроснабжение</w:t>
      </w:r>
    </w:p>
    <w:p w:rsidR="0016355A" w:rsidRPr="001136EE" w:rsidRDefault="0016355A" w:rsidP="00AB6A1D">
      <w:pPr>
        <w:spacing w:line="240" w:lineRule="auto"/>
        <w:ind w:firstLine="0"/>
        <w:jc w:val="right"/>
        <w:rPr>
          <w:rFonts w:eastAsia="Times New Roman" w:cs="Times New Roman"/>
          <w:bCs/>
          <w:szCs w:val="24"/>
          <w:lang w:eastAsia="ru-RU"/>
        </w:rPr>
      </w:pPr>
      <w:r w:rsidRPr="001136EE">
        <w:rPr>
          <w:rFonts w:eastAsia="Times New Roman" w:cs="Times New Roman"/>
          <w:bCs/>
          <w:szCs w:val="24"/>
          <w:lang w:eastAsia="ru-RU"/>
        </w:rPr>
        <w:t>Таблица 3.3</w:t>
      </w:r>
    </w:p>
    <w:p w:rsidR="0016355A" w:rsidRPr="001136EE" w:rsidRDefault="0016355A" w:rsidP="00AB6A1D">
      <w:pPr>
        <w:spacing w:line="240" w:lineRule="auto"/>
        <w:ind w:firstLine="0"/>
        <w:jc w:val="center"/>
        <w:rPr>
          <w:rFonts w:eastAsia="Times New Roman" w:cs="Times New Roman"/>
          <w:bCs/>
          <w:szCs w:val="24"/>
          <w:lang w:eastAsia="ru-RU"/>
        </w:rPr>
      </w:pPr>
      <w:r w:rsidRPr="001136EE">
        <w:rPr>
          <w:rFonts w:eastAsia="Times New Roman" w:cs="Times New Roman"/>
          <w:bCs/>
          <w:szCs w:val="24"/>
          <w:lang w:eastAsia="ru-RU"/>
        </w:rPr>
        <w:t xml:space="preserve">Перспективные показатели спроса услуги электроснабжения, </w:t>
      </w:r>
      <w:r w:rsidRPr="001136EE">
        <w:rPr>
          <w:rFonts w:eastAsia="Times New Roman" w:cs="Times New Roman"/>
          <w:bCs/>
          <w:color w:val="000000"/>
          <w:szCs w:val="24"/>
          <w:lang w:eastAsia="ru-RU"/>
        </w:rPr>
        <w:t>млн. кВт. ч</w:t>
      </w:r>
    </w:p>
    <w:tbl>
      <w:tblPr>
        <w:tblW w:w="158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51"/>
        <w:gridCol w:w="1051"/>
        <w:gridCol w:w="1052"/>
        <w:gridCol w:w="1051"/>
        <w:gridCol w:w="1051"/>
        <w:gridCol w:w="1052"/>
        <w:gridCol w:w="1051"/>
        <w:gridCol w:w="1051"/>
        <w:gridCol w:w="1052"/>
        <w:gridCol w:w="1051"/>
        <w:gridCol w:w="1051"/>
        <w:gridCol w:w="1052"/>
      </w:tblGrid>
      <w:tr w:rsidR="0016355A" w:rsidRPr="001136EE" w:rsidTr="005F0A2E">
        <w:trPr>
          <w:trHeight w:val="255"/>
        </w:trPr>
        <w:tc>
          <w:tcPr>
            <w:tcW w:w="3261" w:type="dxa"/>
            <w:shd w:val="clear" w:color="auto" w:fill="auto"/>
            <w:noWrap/>
            <w:vAlign w:val="center"/>
            <w:hideMark/>
          </w:tcPr>
          <w:p w:rsidR="0016355A" w:rsidRPr="001136EE" w:rsidRDefault="0016355A" w:rsidP="00AB6A1D">
            <w:pPr>
              <w:spacing w:line="240" w:lineRule="auto"/>
              <w:ind w:left="-1952" w:firstLine="0"/>
              <w:jc w:val="center"/>
              <w:rPr>
                <w:rFonts w:eastAsia="Times New Roman" w:cs="Times New Roman"/>
                <w:bCs/>
                <w:color w:val="000000"/>
                <w:lang w:eastAsia="ru-RU"/>
              </w:rPr>
            </w:pPr>
            <w:r w:rsidRPr="001136EE">
              <w:rPr>
                <w:rFonts w:eastAsia="Times New Roman" w:cs="Times New Roman"/>
                <w:bCs/>
                <w:color w:val="000000"/>
                <w:sz w:val="22"/>
                <w:lang w:eastAsia="ru-RU"/>
              </w:rPr>
              <w:t>Показатели</w:t>
            </w:r>
          </w:p>
        </w:tc>
        <w:tc>
          <w:tcPr>
            <w:tcW w:w="1051"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2014</w:t>
            </w:r>
          </w:p>
        </w:tc>
        <w:tc>
          <w:tcPr>
            <w:tcW w:w="1051"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2015</w:t>
            </w:r>
          </w:p>
        </w:tc>
        <w:tc>
          <w:tcPr>
            <w:tcW w:w="1052"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2016</w:t>
            </w:r>
          </w:p>
        </w:tc>
        <w:tc>
          <w:tcPr>
            <w:tcW w:w="1051"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2017</w:t>
            </w:r>
          </w:p>
        </w:tc>
        <w:tc>
          <w:tcPr>
            <w:tcW w:w="1051"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2018</w:t>
            </w:r>
          </w:p>
        </w:tc>
        <w:tc>
          <w:tcPr>
            <w:tcW w:w="1052"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2019</w:t>
            </w:r>
          </w:p>
        </w:tc>
        <w:tc>
          <w:tcPr>
            <w:tcW w:w="1051"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2020</w:t>
            </w:r>
          </w:p>
        </w:tc>
        <w:tc>
          <w:tcPr>
            <w:tcW w:w="1051"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2021</w:t>
            </w:r>
          </w:p>
        </w:tc>
        <w:tc>
          <w:tcPr>
            <w:tcW w:w="1052"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2022</w:t>
            </w:r>
          </w:p>
        </w:tc>
        <w:tc>
          <w:tcPr>
            <w:tcW w:w="1051"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2023</w:t>
            </w:r>
          </w:p>
        </w:tc>
        <w:tc>
          <w:tcPr>
            <w:tcW w:w="1051"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2024</w:t>
            </w:r>
          </w:p>
        </w:tc>
        <w:tc>
          <w:tcPr>
            <w:tcW w:w="1052"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2025</w:t>
            </w:r>
          </w:p>
        </w:tc>
      </w:tr>
      <w:tr w:rsidR="0016355A" w:rsidRPr="001136EE" w:rsidTr="005F0A2E">
        <w:trPr>
          <w:trHeight w:val="240"/>
        </w:trPr>
        <w:tc>
          <w:tcPr>
            <w:tcW w:w="3261" w:type="dxa"/>
            <w:shd w:val="clear" w:color="auto" w:fill="auto"/>
            <w:noWrap/>
            <w:vAlign w:val="center"/>
          </w:tcPr>
          <w:p w:rsidR="0016355A" w:rsidRPr="001136EE" w:rsidRDefault="0016355A" w:rsidP="00AB6A1D">
            <w:pPr>
              <w:spacing w:line="240" w:lineRule="auto"/>
              <w:ind w:firstLine="0"/>
              <w:jc w:val="left"/>
              <w:rPr>
                <w:rFonts w:eastAsia="Times New Roman" w:cs="Times New Roman"/>
                <w:b/>
                <w:bCs/>
                <w:color w:val="000000"/>
                <w:lang w:eastAsia="ru-RU"/>
              </w:rPr>
            </w:pPr>
            <w:r w:rsidRPr="001136EE">
              <w:rPr>
                <w:rFonts w:eastAsia="Times New Roman" w:cs="Times New Roman"/>
                <w:color w:val="000000"/>
                <w:sz w:val="22"/>
                <w:lang w:eastAsia="ru-RU"/>
              </w:rPr>
              <w:t>Среднегодовая численность постоянного населения, чел.</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177149</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177539</w:t>
            </w:r>
          </w:p>
        </w:tc>
        <w:tc>
          <w:tcPr>
            <w:tcW w:w="1052"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178150</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178239</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178329</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178418</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178507</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178597</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178686</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178776</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178865</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178954</w:t>
            </w:r>
          </w:p>
        </w:tc>
      </w:tr>
      <w:tr w:rsidR="0016355A" w:rsidRPr="001136EE" w:rsidTr="005F0A2E">
        <w:trPr>
          <w:trHeight w:val="240"/>
        </w:trPr>
        <w:tc>
          <w:tcPr>
            <w:tcW w:w="3261" w:type="dxa"/>
            <w:shd w:val="clear" w:color="auto" w:fill="auto"/>
            <w:noWrap/>
            <w:vAlign w:val="center"/>
          </w:tcPr>
          <w:p w:rsidR="0016355A" w:rsidRPr="001136EE" w:rsidRDefault="0016355A" w:rsidP="00AB6A1D">
            <w:pPr>
              <w:spacing w:line="240" w:lineRule="auto"/>
              <w:ind w:firstLine="0"/>
              <w:jc w:val="left"/>
              <w:rPr>
                <w:rFonts w:eastAsia="Times New Roman" w:cs="Times New Roman"/>
                <w:b/>
                <w:bCs/>
                <w:color w:val="000000"/>
                <w:lang w:eastAsia="ru-RU"/>
              </w:rPr>
            </w:pPr>
            <w:r w:rsidRPr="001136EE">
              <w:rPr>
                <w:rFonts w:eastAsia="Times New Roman" w:cs="Times New Roman"/>
                <w:color w:val="000000"/>
                <w:sz w:val="22"/>
                <w:lang w:eastAsia="ru-RU"/>
              </w:rPr>
              <w:t>Удельное потребление электроэнергии  в МКД, кВт/ч на 1 проживающего</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1570,34</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1515,90</w:t>
            </w:r>
          </w:p>
        </w:tc>
        <w:tc>
          <w:tcPr>
            <w:tcW w:w="1052"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1531,06</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1546,37</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1561,83</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1577,45</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1593,22</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1609,15</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1625,24</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1641,49</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1657,91</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1674,49</w:t>
            </w:r>
          </w:p>
        </w:tc>
      </w:tr>
      <w:tr w:rsidR="0016355A" w:rsidRPr="001136EE" w:rsidTr="005F0A2E">
        <w:trPr>
          <w:trHeight w:val="240"/>
        </w:trPr>
        <w:tc>
          <w:tcPr>
            <w:tcW w:w="3261" w:type="dxa"/>
            <w:shd w:val="clear" w:color="auto" w:fill="auto"/>
            <w:noWrap/>
            <w:vAlign w:val="center"/>
          </w:tcPr>
          <w:p w:rsidR="0016355A" w:rsidRPr="001136EE" w:rsidRDefault="0016355A" w:rsidP="00AB6A1D">
            <w:pPr>
              <w:spacing w:line="240" w:lineRule="auto"/>
              <w:ind w:firstLine="0"/>
              <w:jc w:val="left"/>
              <w:rPr>
                <w:rFonts w:eastAsia="Times New Roman" w:cs="Times New Roman"/>
                <w:b/>
                <w:bCs/>
                <w:color w:val="000000"/>
                <w:lang w:eastAsia="ru-RU"/>
              </w:rPr>
            </w:pPr>
            <w:r w:rsidRPr="001136EE">
              <w:rPr>
                <w:rFonts w:eastAsia="Times New Roman" w:cs="Times New Roman"/>
                <w:color w:val="000000"/>
                <w:sz w:val="22"/>
                <w:lang w:eastAsia="ru-RU"/>
              </w:rPr>
              <w:t>Удельное потребление электроэнергии МБУ, кВт/ч на  1 чел. населения</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180,72</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208,14</w:t>
            </w:r>
          </w:p>
        </w:tc>
        <w:tc>
          <w:tcPr>
            <w:tcW w:w="1052"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208,68</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209,53</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211,63</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213,75</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215,89</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218,05</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220,23</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222,43</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224,65</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226,9</w:t>
            </w:r>
          </w:p>
        </w:tc>
      </w:tr>
      <w:tr w:rsidR="0016355A" w:rsidRPr="001136EE" w:rsidTr="005F0A2E">
        <w:trPr>
          <w:trHeight w:val="240"/>
        </w:trPr>
        <w:tc>
          <w:tcPr>
            <w:tcW w:w="3261" w:type="dxa"/>
            <w:shd w:val="clear" w:color="auto" w:fill="auto"/>
            <w:noWrap/>
            <w:vAlign w:val="center"/>
            <w:hideMark/>
          </w:tcPr>
          <w:p w:rsidR="0016355A" w:rsidRPr="001136EE" w:rsidRDefault="0016355A" w:rsidP="00AB6A1D">
            <w:pPr>
              <w:spacing w:line="240" w:lineRule="auto"/>
              <w:ind w:firstLine="0"/>
              <w:jc w:val="left"/>
              <w:rPr>
                <w:rFonts w:eastAsia="Times New Roman" w:cs="Times New Roman"/>
                <w:bCs/>
                <w:color w:val="000000"/>
                <w:lang w:eastAsia="ru-RU"/>
              </w:rPr>
            </w:pPr>
            <w:r w:rsidRPr="001136EE">
              <w:rPr>
                <w:rFonts w:eastAsia="Times New Roman" w:cs="Times New Roman"/>
                <w:bCs/>
                <w:color w:val="000000"/>
                <w:sz w:val="22"/>
                <w:lang w:eastAsia="ru-RU"/>
              </w:rPr>
              <w:t>Объем реализации электроэнергии,</w:t>
            </w:r>
            <w:r w:rsidRPr="001136EE">
              <w:rPr>
                <w:rFonts w:eastAsia="Times New Roman" w:cs="Times New Roman"/>
                <w:bCs/>
                <w:color w:val="000000"/>
                <w:sz w:val="20"/>
                <w:szCs w:val="20"/>
                <w:lang w:eastAsia="ru-RU"/>
              </w:rPr>
              <w:t xml:space="preserve"> млн. кВт/час,</w:t>
            </w:r>
          </w:p>
          <w:p w:rsidR="0016355A" w:rsidRPr="001136EE" w:rsidRDefault="0016355A" w:rsidP="00AB6A1D">
            <w:pPr>
              <w:spacing w:line="240" w:lineRule="auto"/>
              <w:ind w:firstLine="0"/>
              <w:jc w:val="left"/>
              <w:rPr>
                <w:rFonts w:eastAsia="Times New Roman" w:cs="Times New Roman"/>
                <w:bCs/>
                <w:color w:val="000000"/>
                <w:lang w:eastAsia="ru-RU"/>
              </w:rPr>
            </w:pPr>
            <w:r w:rsidRPr="001136EE">
              <w:rPr>
                <w:rFonts w:eastAsia="Times New Roman" w:cs="Times New Roman"/>
                <w:bCs/>
                <w:color w:val="000000"/>
                <w:sz w:val="22"/>
                <w:lang w:eastAsia="ru-RU"/>
              </w:rPr>
              <w:t xml:space="preserve"> в том числе:</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7394,08</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7586,16</w:t>
            </w:r>
          </w:p>
        </w:tc>
        <w:tc>
          <w:tcPr>
            <w:tcW w:w="1052"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7053,84</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6521,52</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5989,20</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6214,50</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6439,81</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6665,12</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6890,43</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7115,74</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7341,05</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7566,36</w:t>
            </w:r>
          </w:p>
        </w:tc>
      </w:tr>
      <w:tr w:rsidR="0016355A" w:rsidRPr="001136EE" w:rsidTr="005F0A2E">
        <w:trPr>
          <w:trHeight w:val="240"/>
        </w:trPr>
        <w:tc>
          <w:tcPr>
            <w:tcW w:w="3261" w:type="dxa"/>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населению</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278,2</w:t>
            </w:r>
          </w:p>
        </w:tc>
        <w:tc>
          <w:tcPr>
            <w:tcW w:w="1051" w:type="dxa"/>
            <w:shd w:val="clear" w:color="auto" w:fill="auto"/>
            <w:noWrap/>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269,1</w:t>
            </w:r>
          </w:p>
        </w:tc>
        <w:tc>
          <w:tcPr>
            <w:tcW w:w="1052" w:type="dxa"/>
            <w:shd w:val="clear" w:color="auto" w:fill="auto"/>
            <w:noWrap/>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272,8</w:t>
            </w:r>
          </w:p>
        </w:tc>
        <w:tc>
          <w:tcPr>
            <w:tcW w:w="1051" w:type="dxa"/>
            <w:shd w:val="clear" w:color="auto" w:fill="auto"/>
            <w:noWrap/>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275,6</w:t>
            </w:r>
          </w:p>
        </w:tc>
        <w:tc>
          <w:tcPr>
            <w:tcW w:w="1051" w:type="dxa"/>
            <w:shd w:val="clear" w:color="auto" w:fill="auto"/>
            <w:noWrap/>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278,5</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281,4</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284,4</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287,4</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290,4</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293,5</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296,5</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299,7</w:t>
            </w:r>
          </w:p>
        </w:tc>
      </w:tr>
      <w:tr w:rsidR="0016355A" w:rsidRPr="001136EE" w:rsidTr="005F0A2E">
        <w:trPr>
          <w:trHeight w:val="240"/>
        </w:trPr>
        <w:tc>
          <w:tcPr>
            <w:tcW w:w="3261" w:type="dxa"/>
            <w:shd w:val="clear" w:color="auto" w:fill="auto"/>
            <w:noWrap/>
            <w:vAlign w:val="center"/>
            <w:hideMark/>
          </w:tcPr>
          <w:p w:rsidR="0016355A" w:rsidRPr="001136EE" w:rsidRDefault="0016355A" w:rsidP="00AB6A1D">
            <w:pPr>
              <w:spacing w:line="240" w:lineRule="auto"/>
              <w:ind w:firstLine="0"/>
              <w:jc w:val="left"/>
              <w:rPr>
                <w:rFonts w:eastAsia="Times New Roman" w:cs="Times New Roman"/>
                <w:color w:val="000000"/>
                <w:lang w:eastAsia="ru-RU"/>
              </w:rPr>
            </w:pPr>
            <w:r w:rsidRPr="001136EE">
              <w:rPr>
                <w:rFonts w:eastAsia="Times New Roman" w:cs="Times New Roman"/>
                <w:color w:val="000000"/>
                <w:sz w:val="22"/>
                <w:lang w:eastAsia="ru-RU"/>
              </w:rPr>
              <w:t>- прочим потребителям, в том числе:</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7115,9</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7317,0</w:t>
            </w:r>
          </w:p>
        </w:tc>
        <w:tc>
          <w:tcPr>
            <w:tcW w:w="1052"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6781,1</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6245,9</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5710,7</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5933,1</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6155,4</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6377,7</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6600,0</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6822,3</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7044,5</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7266,7</w:t>
            </w:r>
          </w:p>
        </w:tc>
      </w:tr>
      <w:tr w:rsidR="0016355A" w:rsidRPr="001136EE" w:rsidTr="005F0A2E">
        <w:trPr>
          <w:trHeight w:val="240"/>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i/>
                <w:iCs/>
                <w:lang w:eastAsia="ru-RU"/>
              </w:rPr>
            </w:pPr>
            <w:r w:rsidRPr="001136EE">
              <w:rPr>
                <w:rFonts w:eastAsia="Times New Roman" w:cs="Times New Roman"/>
                <w:i/>
                <w:iCs/>
                <w:sz w:val="22"/>
                <w:lang w:eastAsia="ru-RU"/>
              </w:rPr>
              <w:t>бюджетным учреждениям</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32,0</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37,0</w:t>
            </w:r>
          </w:p>
        </w:tc>
        <w:tc>
          <w:tcPr>
            <w:tcW w:w="1052"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37,2</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37,3</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37,7</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38,1</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38,5</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38,9</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39,4</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39,8</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40,2</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40,6</w:t>
            </w:r>
          </w:p>
        </w:tc>
      </w:tr>
      <w:tr w:rsidR="0016355A" w:rsidRPr="001136EE" w:rsidTr="005F0A2E">
        <w:trPr>
          <w:trHeight w:val="351"/>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i/>
                <w:iCs/>
                <w:lang w:eastAsia="ru-RU"/>
              </w:rPr>
            </w:pPr>
            <w:r w:rsidRPr="001136EE">
              <w:rPr>
                <w:rFonts w:eastAsia="Times New Roman" w:cs="Times New Roman"/>
                <w:i/>
                <w:iCs/>
                <w:sz w:val="22"/>
                <w:lang w:eastAsia="ru-RU"/>
              </w:rPr>
              <w:t>промышленным предприятиям</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7083,9</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7280,1</w:t>
            </w:r>
          </w:p>
        </w:tc>
        <w:tc>
          <w:tcPr>
            <w:tcW w:w="1052"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6743,9</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6208,6</w:t>
            </w:r>
          </w:p>
        </w:tc>
        <w:tc>
          <w:tcPr>
            <w:tcW w:w="1051" w:type="dxa"/>
            <w:shd w:val="clear" w:color="auto" w:fill="auto"/>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5672,9</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5894,9</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6116,9</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6338,8</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6560,7</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6782,5</w:t>
            </w:r>
          </w:p>
        </w:tc>
        <w:tc>
          <w:tcPr>
            <w:tcW w:w="1051"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7004,3</w:t>
            </w:r>
          </w:p>
        </w:tc>
        <w:tc>
          <w:tcPr>
            <w:tcW w:w="1052" w:type="dxa"/>
            <w:vAlign w:val="bottom"/>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7226,1</w:t>
            </w:r>
          </w:p>
        </w:tc>
      </w:tr>
      <w:tr w:rsidR="0016355A" w:rsidRPr="001136EE" w:rsidTr="005F0A2E">
        <w:trPr>
          <w:trHeight w:val="570"/>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Динамика изменения объема реализации электрической энергии (по отношению к 2014 году), %</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bookmarkStart w:id="2" w:name="_GoBack"/>
            <w:bookmarkEnd w:id="2"/>
            <w:r w:rsidRPr="001136EE">
              <w:rPr>
                <w:rFonts w:eastAsia="Times New Roman" w:cs="Times New Roman"/>
                <w:sz w:val="22"/>
                <w:lang w:eastAsia="ru-RU"/>
              </w:rPr>
              <w:t>100,00</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102,60</w:t>
            </w:r>
          </w:p>
        </w:tc>
        <w:tc>
          <w:tcPr>
            <w:tcW w:w="1052"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95,40</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88,20</w:t>
            </w:r>
          </w:p>
        </w:tc>
        <w:tc>
          <w:tcPr>
            <w:tcW w:w="1051"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81,00</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84,05</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87,09</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90,14</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93,19</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96,24</w:t>
            </w:r>
          </w:p>
        </w:tc>
        <w:tc>
          <w:tcPr>
            <w:tcW w:w="1051"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99,28</w:t>
            </w:r>
          </w:p>
        </w:tc>
        <w:tc>
          <w:tcPr>
            <w:tcW w:w="1052"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102,33</w:t>
            </w:r>
          </w:p>
        </w:tc>
      </w:tr>
    </w:tbl>
    <w:p w:rsidR="0016355A" w:rsidRPr="001136EE" w:rsidRDefault="0016355A" w:rsidP="00AB6A1D">
      <w:pPr>
        <w:spacing w:line="240" w:lineRule="auto"/>
        <w:ind w:left="709" w:firstLine="0"/>
        <w:rPr>
          <w:b/>
          <w:i/>
          <w:lang w:eastAsia="ru-RU"/>
        </w:rPr>
      </w:pPr>
      <w:r w:rsidRPr="001136EE">
        <w:rPr>
          <w:b/>
          <w:i/>
          <w:lang w:eastAsia="ru-RU"/>
        </w:rPr>
        <w:lastRenderedPageBreak/>
        <w:t>Перспективные показатели спроса на теплоснабжение</w:t>
      </w:r>
    </w:p>
    <w:p w:rsidR="0016355A" w:rsidRPr="001136EE" w:rsidRDefault="0016355A" w:rsidP="00AB6A1D">
      <w:pPr>
        <w:spacing w:line="240" w:lineRule="auto"/>
        <w:ind w:firstLine="0"/>
        <w:jc w:val="right"/>
        <w:rPr>
          <w:rFonts w:eastAsia="Times New Roman" w:cs="Times New Roman"/>
          <w:bCs/>
          <w:szCs w:val="24"/>
          <w:lang w:eastAsia="ru-RU"/>
        </w:rPr>
      </w:pPr>
      <w:r w:rsidRPr="001136EE">
        <w:rPr>
          <w:rFonts w:eastAsia="Times New Roman" w:cs="Times New Roman"/>
          <w:bCs/>
          <w:szCs w:val="24"/>
          <w:lang w:eastAsia="ru-RU"/>
        </w:rPr>
        <w:t>Таблица 3.4</w:t>
      </w:r>
    </w:p>
    <w:p w:rsidR="0016355A" w:rsidRPr="001136EE" w:rsidRDefault="0016355A" w:rsidP="00AB6A1D">
      <w:pPr>
        <w:spacing w:line="240" w:lineRule="auto"/>
        <w:ind w:firstLine="0"/>
        <w:jc w:val="center"/>
        <w:rPr>
          <w:rFonts w:eastAsia="Times New Roman" w:cs="Times New Roman"/>
          <w:bCs/>
          <w:szCs w:val="24"/>
          <w:lang w:eastAsia="ru-RU"/>
        </w:rPr>
      </w:pPr>
      <w:r w:rsidRPr="001136EE">
        <w:rPr>
          <w:rFonts w:eastAsia="Times New Roman" w:cs="Times New Roman"/>
          <w:bCs/>
          <w:szCs w:val="24"/>
          <w:lang w:eastAsia="ru-RU"/>
        </w:rPr>
        <w:t>Перспективные показатели спроса услуги теплоснабжения</w:t>
      </w:r>
    </w:p>
    <w:p w:rsidR="0016355A" w:rsidRPr="001136EE" w:rsidRDefault="0016355A" w:rsidP="00AB6A1D">
      <w:pPr>
        <w:spacing w:line="240" w:lineRule="auto"/>
        <w:ind w:left="426" w:right="530" w:firstLine="576"/>
        <w:rPr>
          <w:rFonts w:eastAsia="Times New Roman" w:cs="Times New Roman"/>
          <w:szCs w:val="24"/>
          <w:lang w:eastAsia="ru-RU"/>
        </w:rPr>
      </w:pPr>
    </w:p>
    <w:tbl>
      <w:tblPr>
        <w:tblW w:w="155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3"/>
        <w:gridCol w:w="933"/>
        <w:gridCol w:w="933"/>
        <w:gridCol w:w="933"/>
        <w:gridCol w:w="933"/>
        <w:gridCol w:w="933"/>
        <w:gridCol w:w="934"/>
        <w:gridCol w:w="933"/>
        <w:gridCol w:w="933"/>
        <w:gridCol w:w="933"/>
        <w:gridCol w:w="933"/>
        <w:gridCol w:w="933"/>
        <w:gridCol w:w="934"/>
      </w:tblGrid>
      <w:tr w:rsidR="0016355A" w:rsidRPr="001136EE" w:rsidTr="005F0A2E">
        <w:trPr>
          <w:trHeight w:val="255"/>
        </w:trPr>
        <w:tc>
          <w:tcPr>
            <w:tcW w:w="3261"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color w:val="000000"/>
                <w:lang w:eastAsia="ru-RU"/>
              </w:rPr>
            </w:pPr>
            <w:r w:rsidRPr="001136EE">
              <w:rPr>
                <w:rFonts w:eastAsia="Times New Roman" w:cs="Times New Roman"/>
                <w:bCs/>
                <w:color w:val="000000"/>
                <w:sz w:val="22"/>
                <w:lang w:eastAsia="ru-RU"/>
              </w:rPr>
              <w:t>Показатели</w:t>
            </w:r>
          </w:p>
        </w:tc>
        <w:tc>
          <w:tcPr>
            <w:tcW w:w="113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Ед. изм.</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2014</w:t>
            </w:r>
          </w:p>
        </w:tc>
        <w:tc>
          <w:tcPr>
            <w:tcW w:w="93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2015</w:t>
            </w:r>
          </w:p>
        </w:tc>
        <w:tc>
          <w:tcPr>
            <w:tcW w:w="93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2016</w:t>
            </w:r>
          </w:p>
        </w:tc>
        <w:tc>
          <w:tcPr>
            <w:tcW w:w="93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2017</w:t>
            </w:r>
          </w:p>
        </w:tc>
        <w:tc>
          <w:tcPr>
            <w:tcW w:w="93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2018</w:t>
            </w:r>
          </w:p>
        </w:tc>
        <w:tc>
          <w:tcPr>
            <w:tcW w:w="934"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2019</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2020</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2021</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2022</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2023</w:t>
            </w:r>
          </w:p>
        </w:tc>
        <w:tc>
          <w:tcPr>
            <w:tcW w:w="933"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2024</w:t>
            </w:r>
          </w:p>
        </w:tc>
        <w:tc>
          <w:tcPr>
            <w:tcW w:w="934" w:type="dxa"/>
            <w:vAlign w:val="center"/>
          </w:tcPr>
          <w:p w:rsidR="0016355A" w:rsidRPr="001136EE" w:rsidRDefault="0016355A" w:rsidP="00AB6A1D">
            <w:pPr>
              <w:spacing w:line="240" w:lineRule="auto"/>
              <w:ind w:firstLine="0"/>
              <w:jc w:val="center"/>
              <w:rPr>
                <w:rFonts w:eastAsia="Times New Roman" w:cs="Times New Roman"/>
                <w:bCs/>
                <w:lang w:eastAsia="ru-RU"/>
              </w:rPr>
            </w:pPr>
            <w:r w:rsidRPr="001136EE">
              <w:rPr>
                <w:rFonts w:eastAsia="Times New Roman" w:cs="Times New Roman"/>
                <w:bCs/>
                <w:sz w:val="22"/>
                <w:lang w:eastAsia="ru-RU"/>
              </w:rPr>
              <w:t>2025</w:t>
            </w:r>
          </w:p>
        </w:tc>
      </w:tr>
      <w:tr w:rsidR="0016355A" w:rsidRPr="001136EE" w:rsidTr="005F0A2E">
        <w:trPr>
          <w:trHeight w:val="240"/>
        </w:trPr>
        <w:tc>
          <w:tcPr>
            <w:tcW w:w="3261" w:type="dxa"/>
            <w:shd w:val="clear" w:color="auto" w:fill="auto"/>
            <w:noWrap/>
            <w:vAlign w:val="center"/>
          </w:tcPr>
          <w:p w:rsidR="0016355A" w:rsidRPr="001136EE" w:rsidRDefault="0016355A" w:rsidP="00AB6A1D">
            <w:pPr>
              <w:spacing w:line="240" w:lineRule="auto"/>
              <w:ind w:firstLine="0"/>
              <w:jc w:val="left"/>
              <w:rPr>
                <w:rFonts w:eastAsia="Times New Roman" w:cs="Times New Roman"/>
                <w:b/>
                <w:bCs/>
                <w:color w:val="000000"/>
                <w:lang w:eastAsia="ru-RU"/>
              </w:rPr>
            </w:pPr>
            <w:r w:rsidRPr="001136EE">
              <w:rPr>
                <w:rFonts w:eastAsia="Times New Roman" w:cs="Times New Roman"/>
                <w:color w:val="000000"/>
                <w:sz w:val="22"/>
                <w:lang w:eastAsia="ru-RU"/>
              </w:rPr>
              <w:t>Среднегодовая численность постоянного населения</w:t>
            </w:r>
          </w:p>
        </w:tc>
        <w:tc>
          <w:tcPr>
            <w:tcW w:w="11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bCs/>
                <w:color w:val="000000"/>
                <w:lang w:eastAsia="ru-RU"/>
              </w:rPr>
            </w:pPr>
            <w:r w:rsidRPr="001136EE">
              <w:rPr>
                <w:rFonts w:eastAsia="Times New Roman" w:cs="Times New Roman"/>
                <w:bCs/>
                <w:color w:val="000000"/>
                <w:sz w:val="22"/>
                <w:lang w:eastAsia="ru-RU"/>
              </w:rPr>
              <w:t>чел</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177149</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177539</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178150</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178239</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178329</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178418</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178507</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178597</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178686</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178776</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178865</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178954</w:t>
            </w:r>
          </w:p>
        </w:tc>
      </w:tr>
      <w:tr w:rsidR="0016355A" w:rsidRPr="001136EE" w:rsidTr="005F0A2E">
        <w:trPr>
          <w:trHeight w:val="240"/>
        </w:trPr>
        <w:tc>
          <w:tcPr>
            <w:tcW w:w="3261" w:type="dxa"/>
            <w:shd w:val="clear" w:color="auto" w:fill="auto"/>
            <w:noWrap/>
            <w:vAlign w:val="center"/>
          </w:tcPr>
          <w:p w:rsidR="0016355A" w:rsidRPr="001136EE" w:rsidRDefault="0016355A" w:rsidP="00AB6A1D">
            <w:pPr>
              <w:spacing w:line="240" w:lineRule="auto"/>
              <w:ind w:firstLine="0"/>
              <w:jc w:val="left"/>
              <w:rPr>
                <w:rFonts w:eastAsia="Times New Roman" w:cs="Times New Roman"/>
                <w:bCs/>
                <w:color w:val="000000"/>
                <w:lang w:eastAsia="ru-RU"/>
              </w:rPr>
            </w:pPr>
            <w:r w:rsidRPr="001136EE">
              <w:rPr>
                <w:rFonts w:eastAsia="Times New Roman" w:cs="Times New Roman"/>
                <w:bCs/>
                <w:color w:val="000000"/>
                <w:sz w:val="22"/>
                <w:lang w:eastAsia="ru-RU"/>
              </w:rPr>
              <w:t>Жилые помещения</w:t>
            </w:r>
          </w:p>
        </w:tc>
        <w:tc>
          <w:tcPr>
            <w:tcW w:w="11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b/>
                <w:bCs/>
                <w:color w:val="000000"/>
                <w:lang w:eastAsia="ru-RU"/>
              </w:rPr>
            </w:pPr>
            <w:r w:rsidRPr="001136EE">
              <w:rPr>
                <w:rFonts w:eastAsia="Times New Roman" w:cs="Times New Roman"/>
                <w:sz w:val="22"/>
                <w:lang w:eastAsia="ru-RU"/>
              </w:rPr>
              <w:t>тыс. м</w:t>
            </w:r>
            <w:r w:rsidRPr="001136EE">
              <w:rPr>
                <w:rFonts w:eastAsia="Times New Roman" w:cs="Times New Roman"/>
                <w:sz w:val="22"/>
                <w:vertAlign w:val="superscript"/>
                <w:lang w:eastAsia="ru-RU"/>
              </w:rPr>
              <w:t>2</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4351</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4349,3</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4337,5</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4321,8</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4321,8</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4304,9</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4293,4</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4276,2</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4262,9</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4246,2</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4231,7</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4212,6</w:t>
            </w:r>
          </w:p>
        </w:tc>
      </w:tr>
      <w:tr w:rsidR="0016355A" w:rsidRPr="001136EE" w:rsidTr="005F0A2E">
        <w:trPr>
          <w:trHeight w:val="480"/>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bCs/>
                <w:lang w:eastAsia="ru-RU"/>
              </w:rPr>
            </w:pPr>
            <w:r w:rsidRPr="001136EE">
              <w:rPr>
                <w:rFonts w:eastAsia="Times New Roman" w:cs="Times New Roman"/>
                <w:bCs/>
                <w:sz w:val="22"/>
                <w:lang w:eastAsia="ru-RU"/>
              </w:rPr>
              <w:t>Отпущено тепловой энергии всем потребителям</w:t>
            </w:r>
            <w:r w:rsidRPr="001136EE">
              <w:rPr>
                <w:rFonts w:eastAsia="Times New Roman" w:cs="Times New Roman"/>
                <w:sz w:val="22"/>
                <w:lang w:eastAsia="ru-RU"/>
              </w:rPr>
              <w:t xml:space="preserve"> в том числе:</w:t>
            </w:r>
          </w:p>
        </w:tc>
        <w:tc>
          <w:tcPr>
            <w:tcW w:w="113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Гкал</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9960,5</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9752,4</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9541,2</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9328,4</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9113,9</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9238,7</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9363,8</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9488,9</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9614</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9739,1</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9864,2</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9989,3</w:t>
            </w:r>
          </w:p>
        </w:tc>
      </w:tr>
      <w:tr w:rsidR="0016355A" w:rsidRPr="001136EE" w:rsidTr="005F0A2E">
        <w:trPr>
          <w:trHeight w:val="240"/>
        </w:trPr>
        <w:tc>
          <w:tcPr>
            <w:tcW w:w="3261" w:type="dxa"/>
            <w:shd w:val="clear" w:color="000000" w:fill="FFFFFF"/>
            <w:vAlign w:val="center"/>
            <w:hideMark/>
          </w:tcPr>
          <w:p w:rsidR="0016355A" w:rsidRPr="001136EE" w:rsidRDefault="0016355A" w:rsidP="00AB6A1D">
            <w:pPr>
              <w:spacing w:line="240" w:lineRule="auto"/>
              <w:ind w:firstLine="0"/>
              <w:jc w:val="left"/>
              <w:rPr>
                <w:rFonts w:eastAsia="Times New Roman" w:cs="Times New Roman"/>
                <w:bCs/>
                <w:lang w:eastAsia="ru-RU"/>
              </w:rPr>
            </w:pPr>
            <w:r w:rsidRPr="001136EE">
              <w:rPr>
                <w:rFonts w:eastAsia="Times New Roman" w:cs="Times New Roman"/>
                <w:bCs/>
                <w:sz w:val="22"/>
                <w:lang w:eastAsia="ru-RU"/>
              </w:rPr>
              <w:t>Всего теплоэнергии для  населения</w:t>
            </w:r>
            <w:r w:rsidRPr="001136EE">
              <w:rPr>
                <w:rFonts w:eastAsia="Times New Roman" w:cs="Times New Roman"/>
                <w:sz w:val="22"/>
                <w:lang w:eastAsia="ru-RU"/>
              </w:rPr>
              <w:t xml:space="preserve"> в том числе:</w:t>
            </w:r>
          </w:p>
        </w:tc>
        <w:tc>
          <w:tcPr>
            <w:tcW w:w="1133" w:type="dxa"/>
            <w:shd w:val="clear" w:color="000000" w:fill="FFFFFF"/>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Гкал</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2122,6</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2147,1</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2146,8</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2140,7</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2132,8</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2118,4</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2106,2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2091,9</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2079,3</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2065,5</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2052,7</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2038,2</w:t>
            </w:r>
          </w:p>
        </w:tc>
      </w:tr>
      <w:tr w:rsidR="0016355A" w:rsidRPr="001136EE" w:rsidTr="005F0A2E">
        <w:trPr>
          <w:trHeight w:val="300"/>
        </w:trPr>
        <w:tc>
          <w:tcPr>
            <w:tcW w:w="3261" w:type="dxa"/>
            <w:shd w:val="clear" w:color="000000" w:fill="FFFFFF"/>
            <w:vAlign w:val="center"/>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color w:val="000000"/>
                <w:sz w:val="22"/>
                <w:lang w:eastAsia="ru-RU"/>
              </w:rPr>
              <w:t>Удельное потребление тепла в МКД, на 1 кв. м площади</w:t>
            </w:r>
          </w:p>
        </w:tc>
        <w:tc>
          <w:tcPr>
            <w:tcW w:w="11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Гкал</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0,402</w:t>
            </w:r>
          </w:p>
        </w:tc>
      </w:tr>
      <w:tr w:rsidR="0016355A" w:rsidRPr="001136EE" w:rsidTr="005F0A2E">
        <w:trPr>
          <w:trHeight w:val="277"/>
        </w:trPr>
        <w:tc>
          <w:tcPr>
            <w:tcW w:w="3261" w:type="dxa"/>
            <w:shd w:val="clear" w:color="000000" w:fill="FFFFFF"/>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отопление для населения</w:t>
            </w:r>
          </w:p>
        </w:tc>
        <w:tc>
          <w:tcPr>
            <w:tcW w:w="1133" w:type="dxa"/>
            <w:shd w:val="clear" w:color="000000" w:fill="FFFFFF"/>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Гкал</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1749,1</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1745,4</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1743,7</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1737,4</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1737,4</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1730,6</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1725,9</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1719,0</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1713,7</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1707,0</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1701,1</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1693,5</w:t>
            </w:r>
          </w:p>
        </w:tc>
      </w:tr>
      <w:tr w:rsidR="0016355A" w:rsidRPr="001136EE" w:rsidTr="005F0A2E">
        <w:trPr>
          <w:trHeight w:val="300"/>
        </w:trPr>
        <w:tc>
          <w:tcPr>
            <w:tcW w:w="3261" w:type="dxa"/>
            <w:shd w:val="clear" w:color="000000" w:fill="FFFFFF"/>
            <w:vAlign w:val="center"/>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color w:val="000000"/>
                <w:sz w:val="22"/>
                <w:lang w:eastAsia="ru-RU"/>
              </w:rPr>
              <w:t>Удельное потребление горячей воды в МКД, на 1 проживающего</w:t>
            </w:r>
          </w:p>
        </w:tc>
        <w:tc>
          <w:tcPr>
            <w:tcW w:w="11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Куб. м</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35,141</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37,712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37,712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37,712</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36,962</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36,226</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35,505</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34,798</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34,105</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33,426</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32,761</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32,109</w:t>
            </w:r>
          </w:p>
        </w:tc>
      </w:tr>
      <w:tr w:rsidR="0016355A" w:rsidRPr="001136EE" w:rsidTr="005F0A2E">
        <w:trPr>
          <w:trHeight w:val="300"/>
        </w:trPr>
        <w:tc>
          <w:tcPr>
            <w:tcW w:w="3261" w:type="dxa"/>
            <w:shd w:val="clear" w:color="000000" w:fill="FFFFFF"/>
            <w:vAlign w:val="center"/>
            <w:hideMark/>
          </w:tcPr>
          <w:p w:rsidR="0016355A" w:rsidRPr="001136EE" w:rsidRDefault="0016355A" w:rsidP="00AB6A1D">
            <w:pPr>
              <w:spacing w:line="240" w:lineRule="auto"/>
              <w:ind w:firstLine="0"/>
              <w:jc w:val="left"/>
              <w:rPr>
                <w:rFonts w:eastAsia="Times New Roman" w:cs="Times New Roman"/>
                <w:lang w:eastAsia="ru-RU"/>
              </w:rPr>
            </w:pPr>
            <w:r w:rsidRPr="001136EE">
              <w:rPr>
                <w:rFonts w:eastAsia="Times New Roman" w:cs="Times New Roman"/>
                <w:sz w:val="22"/>
                <w:lang w:eastAsia="ru-RU"/>
              </w:rPr>
              <w:t>горячее водоснабжение для населения</w:t>
            </w:r>
          </w:p>
        </w:tc>
        <w:tc>
          <w:tcPr>
            <w:tcW w:w="1133" w:type="dxa"/>
            <w:shd w:val="clear" w:color="000000" w:fill="FFFFFF"/>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Гкал</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373,5</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401,7</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403,1</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403,3</w:t>
            </w:r>
          </w:p>
        </w:tc>
        <w:tc>
          <w:tcPr>
            <w:tcW w:w="933" w:type="dxa"/>
            <w:shd w:val="clear" w:color="000000" w:fill="FFFFFF"/>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395,5</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387,8</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380,3</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372,9</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365,6</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358,5</w:t>
            </w:r>
          </w:p>
        </w:tc>
        <w:tc>
          <w:tcPr>
            <w:tcW w:w="933"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351,6</w:t>
            </w:r>
          </w:p>
        </w:tc>
        <w:tc>
          <w:tcPr>
            <w:tcW w:w="934" w:type="dxa"/>
            <w:shd w:val="clear" w:color="000000" w:fill="FFFFFF"/>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344,8</w:t>
            </w:r>
          </w:p>
        </w:tc>
      </w:tr>
      <w:tr w:rsidR="0016355A" w:rsidRPr="001136EE" w:rsidTr="005F0A2E">
        <w:trPr>
          <w:trHeight w:val="300"/>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bCs/>
                <w:lang w:eastAsia="ru-RU"/>
              </w:rPr>
            </w:pPr>
            <w:r w:rsidRPr="001136EE">
              <w:rPr>
                <w:rFonts w:eastAsia="Times New Roman" w:cs="Times New Roman"/>
                <w:bCs/>
                <w:sz w:val="22"/>
                <w:lang w:eastAsia="ru-RU"/>
              </w:rPr>
              <w:t>Прочие потребители</w:t>
            </w:r>
          </w:p>
        </w:tc>
        <w:tc>
          <w:tcPr>
            <w:tcW w:w="1133" w:type="dxa"/>
            <w:shd w:val="clear" w:color="auto" w:fill="auto"/>
            <w:noWrap/>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тыс. Гкал</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7837,9</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7605,3</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7394,4</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7187,7</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6981,1</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7120,3</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7257,6</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7397,0</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7534,7</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7673,6</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7811,5</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7951,1</w:t>
            </w:r>
          </w:p>
        </w:tc>
      </w:tr>
      <w:tr w:rsidR="0016355A" w:rsidRPr="001136EE" w:rsidTr="005F0A2E">
        <w:trPr>
          <w:trHeight w:val="735"/>
        </w:trPr>
        <w:tc>
          <w:tcPr>
            <w:tcW w:w="3261" w:type="dxa"/>
            <w:shd w:val="clear" w:color="auto" w:fill="auto"/>
            <w:vAlign w:val="center"/>
            <w:hideMark/>
          </w:tcPr>
          <w:p w:rsidR="0016355A" w:rsidRPr="001136EE" w:rsidRDefault="0016355A" w:rsidP="00AB6A1D">
            <w:pPr>
              <w:spacing w:line="240" w:lineRule="auto"/>
              <w:ind w:firstLine="0"/>
              <w:jc w:val="left"/>
              <w:rPr>
                <w:rFonts w:eastAsia="Times New Roman" w:cs="Times New Roman"/>
                <w:bCs/>
                <w:lang w:eastAsia="ru-RU"/>
              </w:rPr>
            </w:pPr>
            <w:r w:rsidRPr="001136EE">
              <w:rPr>
                <w:rFonts w:eastAsia="Times New Roman" w:cs="Times New Roman"/>
                <w:bCs/>
                <w:sz w:val="22"/>
                <w:lang w:eastAsia="ru-RU"/>
              </w:rPr>
              <w:t>Динамика изменения объема реализации тепловой энергии (по отношению к 2013 году), %</w:t>
            </w:r>
          </w:p>
        </w:tc>
        <w:tc>
          <w:tcPr>
            <w:tcW w:w="1133" w:type="dxa"/>
            <w:shd w:val="clear" w:color="auto" w:fill="auto"/>
            <w:vAlign w:val="center"/>
            <w:hideMark/>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100</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97,91</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95,79</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93,65</w:t>
            </w:r>
          </w:p>
        </w:tc>
        <w:tc>
          <w:tcPr>
            <w:tcW w:w="933" w:type="dxa"/>
            <w:shd w:val="clear" w:color="auto" w:fill="auto"/>
            <w:noWrap/>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91,5</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92,75</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94,01</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95,27</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96,52</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97,78</w:t>
            </w:r>
          </w:p>
        </w:tc>
        <w:tc>
          <w:tcPr>
            <w:tcW w:w="933"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99,03</w:t>
            </w:r>
          </w:p>
        </w:tc>
        <w:tc>
          <w:tcPr>
            <w:tcW w:w="934" w:type="dxa"/>
            <w:vAlign w:val="center"/>
          </w:tcPr>
          <w:p w:rsidR="0016355A" w:rsidRPr="001136EE" w:rsidRDefault="0016355A" w:rsidP="00AB6A1D">
            <w:pPr>
              <w:spacing w:line="240" w:lineRule="auto"/>
              <w:ind w:firstLine="0"/>
              <w:jc w:val="center"/>
              <w:rPr>
                <w:rFonts w:eastAsia="Times New Roman" w:cs="Times New Roman"/>
                <w:lang w:eastAsia="ru-RU"/>
              </w:rPr>
            </w:pPr>
            <w:r w:rsidRPr="001136EE">
              <w:rPr>
                <w:rFonts w:eastAsia="Times New Roman" w:cs="Times New Roman"/>
                <w:sz w:val="22"/>
                <w:lang w:eastAsia="ru-RU"/>
              </w:rPr>
              <w:t>100,29</w:t>
            </w:r>
          </w:p>
        </w:tc>
      </w:tr>
    </w:tbl>
    <w:p w:rsidR="0016355A" w:rsidRPr="001136EE" w:rsidRDefault="0016355A" w:rsidP="00AB6A1D">
      <w:pPr>
        <w:spacing w:line="240" w:lineRule="auto"/>
        <w:rPr>
          <w:i/>
          <w:lang w:eastAsia="ru-RU"/>
        </w:rPr>
      </w:pPr>
    </w:p>
    <w:p w:rsidR="0016355A" w:rsidRPr="001136EE" w:rsidRDefault="0016355A" w:rsidP="00AB6A1D">
      <w:pPr>
        <w:spacing w:line="240" w:lineRule="auto"/>
        <w:ind w:firstLine="0"/>
        <w:jc w:val="left"/>
        <w:rPr>
          <w:rFonts w:eastAsia="Times New Roman" w:cs="Times New Roman"/>
          <w:b/>
          <w:bCs/>
          <w:i/>
          <w:szCs w:val="26"/>
          <w:lang w:eastAsia="ru-RU"/>
        </w:rPr>
      </w:pPr>
      <w:r w:rsidRPr="001136EE">
        <w:rPr>
          <w:i/>
        </w:rPr>
        <w:br w:type="page"/>
      </w:r>
    </w:p>
    <w:p w:rsidR="0016355A" w:rsidRPr="001136EE" w:rsidRDefault="0016355A" w:rsidP="00AB6A1D">
      <w:pPr>
        <w:spacing w:line="240" w:lineRule="auto"/>
        <w:ind w:left="709" w:firstLine="0"/>
        <w:rPr>
          <w:b/>
          <w:i/>
        </w:rPr>
      </w:pPr>
      <w:r w:rsidRPr="001136EE">
        <w:rPr>
          <w:b/>
          <w:i/>
        </w:rPr>
        <w:lastRenderedPageBreak/>
        <w:t xml:space="preserve">Перспективные показатели спроса на водоснабжение </w:t>
      </w:r>
    </w:p>
    <w:p w:rsidR="0016355A" w:rsidRPr="001136EE" w:rsidRDefault="0016355A" w:rsidP="00AB6A1D">
      <w:pPr>
        <w:spacing w:line="240" w:lineRule="auto"/>
        <w:jc w:val="right"/>
        <w:rPr>
          <w:rFonts w:eastAsia="Times New Roman" w:cs="Times New Roman"/>
          <w:szCs w:val="32"/>
          <w:lang w:eastAsia="ru-RU"/>
        </w:rPr>
      </w:pPr>
      <w:r w:rsidRPr="001136EE">
        <w:rPr>
          <w:rFonts w:eastAsia="Times New Roman" w:cs="Times New Roman"/>
          <w:szCs w:val="32"/>
          <w:lang w:eastAsia="ru-RU"/>
        </w:rPr>
        <w:t>Таблица 3.5</w:t>
      </w:r>
    </w:p>
    <w:p w:rsidR="0016355A" w:rsidRPr="001136EE" w:rsidRDefault="0016355A" w:rsidP="00AB6A1D">
      <w:pPr>
        <w:spacing w:line="240" w:lineRule="auto"/>
        <w:jc w:val="center"/>
        <w:rPr>
          <w:rFonts w:eastAsia="Times New Roman" w:cs="Times New Roman"/>
          <w:szCs w:val="32"/>
          <w:lang w:eastAsia="ru-RU"/>
        </w:rPr>
      </w:pPr>
      <w:r w:rsidRPr="001136EE">
        <w:rPr>
          <w:rFonts w:eastAsia="Times New Roman" w:cs="Times New Roman"/>
          <w:szCs w:val="32"/>
          <w:lang w:eastAsia="ru-RU"/>
        </w:rPr>
        <w:t>Прогнозный баланс водопотребления МО г</w:t>
      </w:r>
      <w:r w:rsidR="007468D9" w:rsidRPr="001136EE">
        <w:rPr>
          <w:rFonts w:eastAsia="Times New Roman" w:cs="Times New Roman"/>
          <w:szCs w:val="32"/>
          <w:lang w:eastAsia="ru-RU"/>
        </w:rPr>
        <w:t>ород</w:t>
      </w:r>
      <w:r w:rsidRPr="001136EE">
        <w:rPr>
          <w:rFonts w:eastAsia="Times New Roman" w:cs="Times New Roman"/>
          <w:szCs w:val="32"/>
          <w:lang w:eastAsia="ru-RU"/>
        </w:rPr>
        <w:t xml:space="preserve"> Норильск на 2015-2025гг., тыс. м</w:t>
      </w:r>
      <w:r w:rsidRPr="001136EE">
        <w:rPr>
          <w:rFonts w:eastAsia="Times New Roman" w:cs="Times New Roman"/>
          <w:szCs w:val="32"/>
          <w:vertAlign w:val="superscript"/>
          <w:lang w:eastAsia="ru-RU"/>
        </w:rPr>
        <w:t>3</w:t>
      </w:r>
      <w:r w:rsidRPr="001136EE">
        <w:rPr>
          <w:rFonts w:eastAsia="Times New Roman" w:cs="Times New Roman"/>
          <w:szCs w:val="32"/>
          <w:lang w:eastAsia="ru-RU"/>
        </w:rPr>
        <w:t>/год</w:t>
      </w:r>
    </w:p>
    <w:tbl>
      <w:tblPr>
        <w:tblStyle w:val="70"/>
        <w:tblW w:w="15480" w:type="dxa"/>
        <w:tblInd w:w="-459" w:type="dxa"/>
        <w:tblLayout w:type="fixed"/>
        <w:tblLook w:val="04A0" w:firstRow="1" w:lastRow="0" w:firstColumn="1" w:lastColumn="0" w:noHBand="0" w:noVBand="1"/>
      </w:tblPr>
      <w:tblGrid>
        <w:gridCol w:w="2268"/>
        <w:gridCol w:w="1276"/>
        <w:gridCol w:w="1135"/>
        <w:gridCol w:w="1275"/>
        <w:gridCol w:w="1163"/>
        <w:gridCol w:w="1134"/>
        <w:gridCol w:w="1275"/>
        <w:gridCol w:w="1134"/>
        <w:gridCol w:w="1276"/>
        <w:gridCol w:w="1276"/>
        <w:gridCol w:w="1134"/>
        <w:gridCol w:w="1134"/>
      </w:tblGrid>
      <w:tr w:rsidR="0016355A" w:rsidRPr="001136EE" w:rsidTr="00395522">
        <w:trPr>
          <w:trHeight w:val="585"/>
        </w:trPr>
        <w:tc>
          <w:tcPr>
            <w:tcW w:w="2268" w:type="dxa"/>
            <w:vAlign w:val="center"/>
          </w:tcPr>
          <w:p w:rsidR="0016355A" w:rsidRPr="001136EE" w:rsidRDefault="0016355A" w:rsidP="00AB6A1D">
            <w:pPr>
              <w:spacing w:line="240" w:lineRule="auto"/>
              <w:ind w:firstLine="0"/>
              <w:jc w:val="center"/>
            </w:pPr>
            <w:r w:rsidRPr="001136EE">
              <w:rPr>
                <w:sz w:val="22"/>
              </w:rPr>
              <w:t>Наименование</w:t>
            </w:r>
          </w:p>
        </w:tc>
        <w:tc>
          <w:tcPr>
            <w:tcW w:w="1276" w:type="dxa"/>
            <w:vAlign w:val="center"/>
          </w:tcPr>
          <w:p w:rsidR="0016355A" w:rsidRPr="001136EE" w:rsidRDefault="0016355A" w:rsidP="00AB6A1D">
            <w:pPr>
              <w:spacing w:line="240" w:lineRule="auto"/>
              <w:ind w:firstLine="0"/>
              <w:jc w:val="center"/>
            </w:pPr>
            <w:r w:rsidRPr="001136EE">
              <w:rPr>
                <w:sz w:val="22"/>
              </w:rPr>
              <w:t>2015</w:t>
            </w:r>
          </w:p>
        </w:tc>
        <w:tc>
          <w:tcPr>
            <w:tcW w:w="1135" w:type="dxa"/>
            <w:vAlign w:val="center"/>
          </w:tcPr>
          <w:p w:rsidR="0016355A" w:rsidRPr="001136EE" w:rsidRDefault="0016355A" w:rsidP="00AB6A1D">
            <w:pPr>
              <w:spacing w:line="240" w:lineRule="auto"/>
              <w:ind w:firstLine="0"/>
              <w:jc w:val="center"/>
            </w:pPr>
            <w:r w:rsidRPr="001136EE">
              <w:rPr>
                <w:sz w:val="22"/>
              </w:rPr>
              <w:t>2016</w:t>
            </w:r>
          </w:p>
        </w:tc>
        <w:tc>
          <w:tcPr>
            <w:tcW w:w="1275" w:type="dxa"/>
            <w:vAlign w:val="center"/>
          </w:tcPr>
          <w:p w:rsidR="0016355A" w:rsidRPr="001136EE" w:rsidRDefault="0016355A" w:rsidP="00AB6A1D">
            <w:pPr>
              <w:spacing w:line="240" w:lineRule="auto"/>
              <w:ind w:firstLine="0"/>
              <w:jc w:val="center"/>
            </w:pPr>
            <w:r w:rsidRPr="001136EE">
              <w:rPr>
                <w:sz w:val="22"/>
              </w:rPr>
              <w:t>2017</w:t>
            </w:r>
          </w:p>
        </w:tc>
        <w:tc>
          <w:tcPr>
            <w:tcW w:w="1163" w:type="dxa"/>
            <w:vAlign w:val="center"/>
          </w:tcPr>
          <w:p w:rsidR="0016355A" w:rsidRPr="001136EE" w:rsidRDefault="0016355A" w:rsidP="00AB6A1D">
            <w:pPr>
              <w:spacing w:line="240" w:lineRule="auto"/>
              <w:ind w:firstLine="0"/>
              <w:jc w:val="center"/>
            </w:pPr>
            <w:r w:rsidRPr="001136EE">
              <w:rPr>
                <w:sz w:val="22"/>
              </w:rPr>
              <w:t>2018</w:t>
            </w:r>
          </w:p>
        </w:tc>
        <w:tc>
          <w:tcPr>
            <w:tcW w:w="1134" w:type="dxa"/>
            <w:vAlign w:val="center"/>
          </w:tcPr>
          <w:p w:rsidR="0016355A" w:rsidRPr="001136EE" w:rsidRDefault="0016355A" w:rsidP="00AB6A1D">
            <w:pPr>
              <w:spacing w:line="240" w:lineRule="auto"/>
              <w:ind w:firstLine="0"/>
              <w:jc w:val="center"/>
            </w:pPr>
            <w:r w:rsidRPr="001136EE">
              <w:rPr>
                <w:sz w:val="22"/>
              </w:rPr>
              <w:t>2019</w:t>
            </w:r>
          </w:p>
        </w:tc>
        <w:tc>
          <w:tcPr>
            <w:tcW w:w="1275" w:type="dxa"/>
            <w:vAlign w:val="center"/>
          </w:tcPr>
          <w:p w:rsidR="0016355A" w:rsidRPr="001136EE" w:rsidRDefault="0016355A" w:rsidP="00AB6A1D">
            <w:pPr>
              <w:spacing w:line="240" w:lineRule="auto"/>
              <w:ind w:firstLine="0"/>
              <w:jc w:val="center"/>
            </w:pPr>
            <w:r w:rsidRPr="001136EE">
              <w:rPr>
                <w:sz w:val="22"/>
              </w:rPr>
              <w:t>2020</w:t>
            </w:r>
          </w:p>
        </w:tc>
        <w:tc>
          <w:tcPr>
            <w:tcW w:w="1134" w:type="dxa"/>
            <w:vAlign w:val="center"/>
          </w:tcPr>
          <w:p w:rsidR="0016355A" w:rsidRPr="001136EE" w:rsidRDefault="0016355A" w:rsidP="00AB6A1D">
            <w:pPr>
              <w:spacing w:line="240" w:lineRule="auto"/>
              <w:ind w:firstLine="0"/>
              <w:jc w:val="center"/>
            </w:pPr>
            <w:r w:rsidRPr="001136EE">
              <w:rPr>
                <w:sz w:val="22"/>
              </w:rPr>
              <w:t>2021</w:t>
            </w:r>
          </w:p>
        </w:tc>
        <w:tc>
          <w:tcPr>
            <w:tcW w:w="1276" w:type="dxa"/>
            <w:vAlign w:val="center"/>
          </w:tcPr>
          <w:p w:rsidR="0016355A" w:rsidRPr="001136EE" w:rsidRDefault="0016355A" w:rsidP="00AB6A1D">
            <w:pPr>
              <w:spacing w:line="240" w:lineRule="auto"/>
              <w:ind w:firstLine="0"/>
              <w:jc w:val="center"/>
            </w:pPr>
            <w:r w:rsidRPr="001136EE">
              <w:rPr>
                <w:sz w:val="22"/>
              </w:rPr>
              <w:t>2022</w:t>
            </w:r>
          </w:p>
        </w:tc>
        <w:tc>
          <w:tcPr>
            <w:tcW w:w="1276" w:type="dxa"/>
            <w:vAlign w:val="center"/>
          </w:tcPr>
          <w:p w:rsidR="0016355A" w:rsidRPr="001136EE" w:rsidRDefault="0016355A" w:rsidP="00AB6A1D">
            <w:pPr>
              <w:spacing w:line="240" w:lineRule="auto"/>
              <w:ind w:firstLine="0"/>
              <w:jc w:val="center"/>
            </w:pPr>
            <w:r w:rsidRPr="001136EE">
              <w:rPr>
                <w:sz w:val="22"/>
              </w:rPr>
              <w:t>2023</w:t>
            </w:r>
          </w:p>
        </w:tc>
        <w:tc>
          <w:tcPr>
            <w:tcW w:w="1134" w:type="dxa"/>
            <w:vAlign w:val="center"/>
          </w:tcPr>
          <w:p w:rsidR="0016355A" w:rsidRPr="001136EE" w:rsidRDefault="0016355A" w:rsidP="00AB6A1D">
            <w:pPr>
              <w:spacing w:line="240" w:lineRule="auto"/>
              <w:ind w:firstLine="0"/>
              <w:jc w:val="center"/>
            </w:pPr>
            <w:r w:rsidRPr="001136EE">
              <w:rPr>
                <w:sz w:val="22"/>
              </w:rPr>
              <w:t>2024</w:t>
            </w:r>
          </w:p>
        </w:tc>
        <w:tc>
          <w:tcPr>
            <w:tcW w:w="1134" w:type="dxa"/>
            <w:vAlign w:val="center"/>
          </w:tcPr>
          <w:p w:rsidR="0016355A" w:rsidRPr="001136EE" w:rsidRDefault="0016355A" w:rsidP="00AB6A1D">
            <w:pPr>
              <w:spacing w:line="240" w:lineRule="auto"/>
              <w:ind w:firstLine="0"/>
              <w:jc w:val="center"/>
            </w:pPr>
            <w:r w:rsidRPr="001136EE">
              <w:rPr>
                <w:sz w:val="22"/>
              </w:rPr>
              <w:t>2025</w:t>
            </w:r>
          </w:p>
        </w:tc>
      </w:tr>
      <w:tr w:rsidR="0016355A" w:rsidRPr="001136EE" w:rsidTr="00395522">
        <w:tc>
          <w:tcPr>
            <w:tcW w:w="2268" w:type="dxa"/>
            <w:vAlign w:val="center"/>
          </w:tcPr>
          <w:p w:rsidR="0016355A" w:rsidRPr="001136EE" w:rsidRDefault="0016355A" w:rsidP="00AB6A1D">
            <w:pPr>
              <w:spacing w:line="240" w:lineRule="auto"/>
              <w:ind w:firstLine="0"/>
              <w:jc w:val="left"/>
              <w:rPr>
                <w:b/>
              </w:rPr>
            </w:pPr>
            <w:r w:rsidRPr="001136EE">
              <w:rPr>
                <w:b/>
                <w:sz w:val="22"/>
              </w:rPr>
              <w:t>Объем водопотребления за предыдущий год</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176 370,39</w:t>
            </w:r>
          </w:p>
        </w:tc>
        <w:tc>
          <w:tcPr>
            <w:tcW w:w="1135" w:type="dxa"/>
            <w:vAlign w:val="center"/>
          </w:tcPr>
          <w:p w:rsidR="0016355A" w:rsidRPr="001136EE" w:rsidRDefault="0016355A" w:rsidP="00AB6A1D">
            <w:pPr>
              <w:spacing w:line="240" w:lineRule="auto"/>
              <w:ind w:hanging="108"/>
              <w:jc w:val="center"/>
              <w:rPr>
                <w:b/>
              </w:rPr>
            </w:pPr>
            <w:r w:rsidRPr="001136EE">
              <w:rPr>
                <w:b/>
                <w:sz w:val="22"/>
              </w:rPr>
              <w:t>177 393,75</w:t>
            </w:r>
          </w:p>
        </w:tc>
        <w:tc>
          <w:tcPr>
            <w:tcW w:w="1275" w:type="dxa"/>
            <w:vAlign w:val="center"/>
          </w:tcPr>
          <w:p w:rsidR="0016355A" w:rsidRPr="001136EE" w:rsidRDefault="0016355A" w:rsidP="00AB6A1D">
            <w:pPr>
              <w:spacing w:line="240" w:lineRule="auto"/>
              <w:ind w:firstLine="0"/>
              <w:jc w:val="center"/>
              <w:rPr>
                <w:b/>
              </w:rPr>
            </w:pPr>
            <w:r w:rsidRPr="001136EE">
              <w:rPr>
                <w:b/>
                <w:sz w:val="22"/>
              </w:rPr>
              <w:t>170 805,92</w:t>
            </w:r>
          </w:p>
        </w:tc>
        <w:tc>
          <w:tcPr>
            <w:tcW w:w="1163" w:type="dxa"/>
            <w:vAlign w:val="center"/>
          </w:tcPr>
          <w:p w:rsidR="0016355A" w:rsidRPr="001136EE" w:rsidRDefault="0016355A" w:rsidP="00AB6A1D">
            <w:pPr>
              <w:spacing w:line="240" w:lineRule="auto"/>
              <w:ind w:hanging="108"/>
              <w:jc w:val="center"/>
              <w:rPr>
                <w:b/>
              </w:rPr>
            </w:pPr>
            <w:r w:rsidRPr="001136EE">
              <w:rPr>
                <w:b/>
                <w:sz w:val="22"/>
              </w:rPr>
              <w:t>167 334,41</w:t>
            </w:r>
          </w:p>
        </w:tc>
        <w:tc>
          <w:tcPr>
            <w:tcW w:w="1134" w:type="dxa"/>
            <w:vAlign w:val="center"/>
          </w:tcPr>
          <w:p w:rsidR="0016355A" w:rsidRPr="001136EE" w:rsidRDefault="0016355A" w:rsidP="00AB6A1D">
            <w:pPr>
              <w:spacing w:line="240" w:lineRule="auto"/>
              <w:ind w:hanging="108"/>
              <w:jc w:val="center"/>
              <w:rPr>
                <w:b/>
              </w:rPr>
            </w:pPr>
            <w:r w:rsidRPr="001136EE">
              <w:rPr>
                <w:b/>
                <w:sz w:val="22"/>
              </w:rPr>
              <w:t>171 246,81</w:t>
            </w:r>
          </w:p>
        </w:tc>
        <w:tc>
          <w:tcPr>
            <w:tcW w:w="1275" w:type="dxa"/>
            <w:vAlign w:val="center"/>
          </w:tcPr>
          <w:p w:rsidR="0016355A" w:rsidRPr="001136EE" w:rsidRDefault="0016355A" w:rsidP="00AB6A1D">
            <w:pPr>
              <w:spacing w:line="240" w:lineRule="auto"/>
              <w:ind w:hanging="108"/>
              <w:jc w:val="center"/>
              <w:rPr>
                <w:b/>
              </w:rPr>
            </w:pPr>
            <w:r w:rsidRPr="001136EE">
              <w:rPr>
                <w:b/>
                <w:sz w:val="22"/>
              </w:rPr>
              <w:t>177 766,34</w:t>
            </w:r>
          </w:p>
        </w:tc>
        <w:tc>
          <w:tcPr>
            <w:tcW w:w="1134" w:type="dxa"/>
            <w:vAlign w:val="center"/>
          </w:tcPr>
          <w:p w:rsidR="0016355A" w:rsidRPr="001136EE" w:rsidRDefault="0016355A" w:rsidP="00AB6A1D">
            <w:pPr>
              <w:spacing w:line="240" w:lineRule="auto"/>
              <w:ind w:hanging="108"/>
              <w:jc w:val="center"/>
              <w:rPr>
                <w:b/>
              </w:rPr>
            </w:pPr>
            <w:r w:rsidRPr="001136EE">
              <w:rPr>
                <w:b/>
                <w:sz w:val="22"/>
              </w:rPr>
              <w:t>184 979,16</w:t>
            </w:r>
          </w:p>
        </w:tc>
        <w:tc>
          <w:tcPr>
            <w:tcW w:w="1276" w:type="dxa"/>
            <w:vAlign w:val="center"/>
          </w:tcPr>
          <w:p w:rsidR="0016355A" w:rsidRPr="001136EE" w:rsidRDefault="0016355A" w:rsidP="00AB6A1D">
            <w:pPr>
              <w:spacing w:line="240" w:lineRule="auto"/>
              <w:ind w:hanging="108"/>
              <w:jc w:val="center"/>
              <w:rPr>
                <w:b/>
              </w:rPr>
            </w:pPr>
            <w:r w:rsidRPr="001136EE">
              <w:rPr>
                <w:b/>
                <w:sz w:val="22"/>
              </w:rPr>
              <w:t>191 451,52</w:t>
            </w:r>
          </w:p>
        </w:tc>
        <w:tc>
          <w:tcPr>
            <w:tcW w:w="1276" w:type="dxa"/>
            <w:vAlign w:val="center"/>
          </w:tcPr>
          <w:p w:rsidR="0016355A" w:rsidRPr="001136EE" w:rsidRDefault="0016355A" w:rsidP="00AB6A1D">
            <w:pPr>
              <w:spacing w:line="240" w:lineRule="auto"/>
              <w:ind w:hanging="108"/>
              <w:jc w:val="center"/>
              <w:rPr>
                <w:b/>
              </w:rPr>
            </w:pPr>
            <w:r w:rsidRPr="001136EE">
              <w:rPr>
                <w:b/>
                <w:sz w:val="22"/>
              </w:rPr>
              <w:t>191 577,13</w:t>
            </w:r>
          </w:p>
        </w:tc>
        <w:tc>
          <w:tcPr>
            <w:tcW w:w="1134" w:type="dxa"/>
            <w:vAlign w:val="center"/>
          </w:tcPr>
          <w:p w:rsidR="0016355A" w:rsidRPr="001136EE" w:rsidRDefault="0016355A" w:rsidP="00AB6A1D">
            <w:pPr>
              <w:spacing w:line="240" w:lineRule="auto"/>
              <w:ind w:hanging="108"/>
              <w:jc w:val="center"/>
              <w:rPr>
                <w:b/>
              </w:rPr>
            </w:pPr>
            <w:r w:rsidRPr="001136EE">
              <w:rPr>
                <w:b/>
                <w:sz w:val="22"/>
              </w:rPr>
              <w:t>191 524,45</w:t>
            </w:r>
          </w:p>
        </w:tc>
        <w:tc>
          <w:tcPr>
            <w:tcW w:w="1134" w:type="dxa"/>
            <w:vAlign w:val="center"/>
          </w:tcPr>
          <w:p w:rsidR="0016355A" w:rsidRPr="001136EE" w:rsidRDefault="0016355A" w:rsidP="00AB6A1D">
            <w:pPr>
              <w:spacing w:line="240" w:lineRule="auto"/>
              <w:ind w:hanging="108"/>
              <w:jc w:val="center"/>
              <w:rPr>
                <w:b/>
              </w:rPr>
            </w:pPr>
            <w:r w:rsidRPr="001136EE">
              <w:rPr>
                <w:b/>
                <w:sz w:val="22"/>
              </w:rPr>
              <w:t>191 714,2</w:t>
            </w:r>
          </w:p>
        </w:tc>
      </w:tr>
      <w:tr w:rsidR="0016355A" w:rsidRPr="001136EE" w:rsidTr="00395522">
        <w:tc>
          <w:tcPr>
            <w:tcW w:w="2268" w:type="dxa"/>
          </w:tcPr>
          <w:p w:rsidR="0016355A" w:rsidRPr="001136EE" w:rsidRDefault="0016355A" w:rsidP="00AB6A1D">
            <w:pPr>
              <w:spacing w:line="240" w:lineRule="auto"/>
              <w:ind w:firstLine="0"/>
            </w:pPr>
            <w:r w:rsidRPr="001136EE">
              <w:rPr>
                <w:sz w:val="22"/>
              </w:rPr>
              <w:t>Объект перспективного строительства – Перинатальный центр</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135" w:type="dxa"/>
            <w:vAlign w:val="center"/>
          </w:tcPr>
          <w:p w:rsidR="0016355A" w:rsidRPr="001136EE" w:rsidRDefault="0016355A" w:rsidP="00AB6A1D">
            <w:pPr>
              <w:spacing w:line="240" w:lineRule="auto"/>
              <w:ind w:firstLine="0"/>
              <w:jc w:val="center"/>
            </w:pPr>
            <w:r w:rsidRPr="001136EE">
              <w:rPr>
                <w:sz w:val="22"/>
              </w:rPr>
              <w:t>236,87</w:t>
            </w:r>
          </w:p>
        </w:tc>
        <w:tc>
          <w:tcPr>
            <w:tcW w:w="1275" w:type="dxa"/>
            <w:vAlign w:val="center"/>
          </w:tcPr>
          <w:p w:rsidR="0016355A" w:rsidRPr="001136EE" w:rsidRDefault="0016355A" w:rsidP="00AB6A1D">
            <w:pPr>
              <w:spacing w:line="240" w:lineRule="auto"/>
              <w:ind w:firstLine="0"/>
              <w:jc w:val="center"/>
            </w:pPr>
            <w:r w:rsidRPr="001136EE">
              <w:rPr>
                <w:sz w:val="22"/>
              </w:rPr>
              <w:t>-</w:t>
            </w:r>
          </w:p>
        </w:tc>
        <w:tc>
          <w:tcPr>
            <w:tcW w:w="1163"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c>
          <w:tcPr>
            <w:tcW w:w="1275"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r>
      <w:tr w:rsidR="0016355A" w:rsidRPr="001136EE" w:rsidTr="00395522">
        <w:tc>
          <w:tcPr>
            <w:tcW w:w="2268" w:type="dxa"/>
          </w:tcPr>
          <w:p w:rsidR="0016355A" w:rsidRPr="001136EE" w:rsidRDefault="0016355A" w:rsidP="00AB6A1D">
            <w:pPr>
              <w:spacing w:line="240" w:lineRule="auto"/>
              <w:ind w:firstLine="0"/>
              <w:jc w:val="left"/>
            </w:pPr>
            <w:r w:rsidRPr="001136EE">
              <w:rPr>
                <w:sz w:val="22"/>
              </w:rPr>
              <w:t>Изменение объема водопотребления производственными предприятиями:</w:t>
            </w:r>
          </w:p>
        </w:tc>
        <w:tc>
          <w:tcPr>
            <w:tcW w:w="1276" w:type="dxa"/>
            <w:vAlign w:val="center"/>
          </w:tcPr>
          <w:p w:rsidR="0016355A" w:rsidRPr="001136EE" w:rsidRDefault="0016355A" w:rsidP="00AB6A1D">
            <w:pPr>
              <w:spacing w:line="240" w:lineRule="auto"/>
              <w:ind w:firstLine="0"/>
              <w:jc w:val="center"/>
            </w:pPr>
            <w:r w:rsidRPr="001136EE">
              <w:rPr>
                <w:sz w:val="22"/>
              </w:rPr>
              <w:t>-1 205,954</w:t>
            </w:r>
          </w:p>
        </w:tc>
        <w:tc>
          <w:tcPr>
            <w:tcW w:w="1135" w:type="dxa"/>
            <w:vAlign w:val="center"/>
          </w:tcPr>
          <w:p w:rsidR="0016355A" w:rsidRPr="001136EE" w:rsidRDefault="0016355A" w:rsidP="00AB6A1D">
            <w:pPr>
              <w:spacing w:line="240" w:lineRule="auto"/>
              <w:ind w:firstLine="0"/>
              <w:jc w:val="center"/>
            </w:pPr>
            <w:r w:rsidRPr="001136EE">
              <w:rPr>
                <w:sz w:val="22"/>
              </w:rPr>
              <w:t>-6 824,7</w:t>
            </w:r>
          </w:p>
        </w:tc>
        <w:tc>
          <w:tcPr>
            <w:tcW w:w="1275" w:type="dxa"/>
            <w:vAlign w:val="center"/>
          </w:tcPr>
          <w:p w:rsidR="0016355A" w:rsidRPr="001136EE" w:rsidRDefault="0016355A" w:rsidP="00AB6A1D">
            <w:pPr>
              <w:spacing w:line="240" w:lineRule="auto"/>
              <w:ind w:firstLine="0"/>
              <w:jc w:val="center"/>
            </w:pPr>
            <w:r w:rsidRPr="001136EE">
              <w:rPr>
                <w:sz w:val="22"/>
              </w:rPr>
              <w:t>-3 471,51</w:t>
            </w:r>
          </w:p>
        </w:tc>
        <w:tc>
          <w:tcPr>
            <w:tcW w:w="1163" w:type="dxa"/>
            <w:vAlign w:val="center"/>
          </w:tcPr>
          <w:p w:rsidR="0016355A" w:rsidRPr="001136EE" w:rsidRDefault="0016355A" w:rsidP="00AB6A1D">
            <w:pPr>
              <w:spacing w:line="240" w:lineRule="auto"/>
              <w:ind w:firstLine="0"/>
              <w:jc w:val="center"/>
            </w:pPr>
            <w:r w:rsidRPr="001136EE">
              <w:rPr>
                <w:sz w:val="22"/>
              </w:rPr>
              <w:t>-2 615,63</w:t>
            </w:r>
          </w:p>
        </w:tc>
        <w:tc>
          <w:tcPr>
            <w:tcW w:w="1134" w:type="dxa"/>
            <w:vAlign w:val="center"/>
          </w:tcPr>
          <w:p w:rsidR="0016355A" w:rsidRPr="001136EE" w:rsidRDefault="0016355A" w:rsidP="00AB6A1D">
            <w:pPr>
              <w:spacing w:line="240" w:lineRule="auto"/>
              <w:ind w:firstLine="0"/>
              <w:jc w:val="center"/>
            </w:pPr>
            <w:r w:rsidRPr="001136EE">
              <w:rPr>
                <w:sz w:val="22"/>
              </w:rPr>
              <w:t>-8,5</w:t>
            </w:r>
          </w:p>
        </w:tc>
        <w:tc>
          <w:tcPr>
            <w:tcW w:w="1275" w:type="dxa"/>
            <w:vAlign w:val="center"/>
          </w:tcPr>
          <w:p w:rsidR="0016355A" w:rsidRPr="001136EE" w:rsidRDefault="0016355A" w:rsidP="00AB6A1D">
            <w:pPr>
              <w:spacing w:line="240" w:lineRule="auto"/>
              <w:ind w:firstLine="0"/>
              <w:jc w:val="center"/>
            </w:pPr>
            <w:r w:rsidRPr="001136EE">
              <w:rPr>
                <w:sz w:val="22"/>
              </w:rPr>
              <w:t>684,79</w:t>
            </w:r>
          </w:p>
        </w:tc>
        <w:tc>
          <w:tcPr>
            <w:tcW w:w="1134" w:type="dxa"/>
            <w:vAlign w:val="center"/>
          </w:tcPr>
          <w:p w:rsidR="0016355A" w:rsidRPr="001136EE" w:rsidRDefault="0016355A" w:rsidP="00AB6A1D">
            <w:pPr>
              <w:spacing w:line="240" w:lineRule="auto"/>
              <w:ind w:firstLine="0"/>
              <w:jc w:val="center"/>
            </w:pPr>
            <w:r w:rsidRPr="001136EE">
              <w:rPr>
                <w:sz w:val="22"/>
              </w:rPr>
              <w:t>-55,67</w:t>
            </w:r>
          </w:p>
        </w:tc>
        <w:tc>
          <w:tcPr>
            <w:tcW w:w="1276" w:type="dxa"/>
            <w:vAlign w:val="center"/>
          </w:tcPr>
          <w:p w:rsidR="0016355A" w:rsidRPr="001136EE" w:rsidRDefault="0016355A" w:rsidP="00AB6A1D">
            <w:pPr>
              <w:spacing w:line="240" w:lineRule="auto"/>
              <w:ind w:firstLine="0"/>
              <w:jc w:val="center"/>
            </w:pPr>
            <w:r w:rsidRPr="001136EE">
              <w:rPr>
                <w:sz w:val="22"/>
              </w:rPr>
              <w:t>125,61</w:t>
            </w:r>
          </w:p>
        </w:tc>
        <w:tc>
          <w:tcPr>
            <w:tcW w:w="1276" w:type="dxa"/>
            <w:vAlign w:val="center"/>
          </w:tcPr>
          <w:p w:rsidR="0016355A" w:rsidRPr="001136EE" w:rsidRDefault="0016355A" w:rsidP="00AB6A1D">
            <w:pPr>
              <w:spacing w:line="240" w:lineRule="auto"/>
              <w:ind w:firstLine="0"/>
              <w:jc w:val="center"/>
            </w:pPr>
            <w:r w:rsidRPr="001136EE">
              <w:rPr>
                <w:sz w:val="22"/>
              </w:rPr>
              <w:t>-52,68</w:t>
            </w:r>
          </w:p>
        </w:tc>
        <w:tc>
          <w:tcPr>
            <w:tcW w:w="1134" w:type="dxa"/>
            <w:vAlign w:val="center"/>
          </w:tcPr>
          <w:p w:rsidR="0016355A" w:rsidRPr="001136EE" w:rsidRDefault="0016355A" w:rsidP="00AB6A1D">
            <w:pPr>
              <w:spacing w:line="240" w:lineRule="auto"/>
              <w:ind w:firstLine="0"/>
              <w:jc w:val="center"/>
            </w:pPr>
            <w:r w:rsidRPr="001136EE">
              <w:rPr>
                <w:sz w:val="22"/>
              </w:rPr>
              <w:t>189,75</w:t>
            </w:r>
          </w:p>
        </w:tc>
        <w:tc>
          <w:tcPr>
            <w:tcW w:w="1134" w:type="dxa"/>
            <w:vAlign w:val="center"/>
          </w:tcPr>
          <w:p w:rsidR="0016355A" w:rsidRPr="001136EE" w:rsidRDefault="0016355A" w:rsidP="00AB6A1D">
            <w:pPr>
              <w:spacing w:line="240" w:lineRule="auto"/>
              <w:ind w:firstLine="0"/>
              <w:jc w:val="center"/>
            </w:pPr>
            <w:r w:rsidRPr="001136EE">
              <w:rPr>
                <w:sz w:val="22"/>
              </w:rPr>
              <w:t>-</w:t>
            </w:r>
          </w:p>
        </w:tc>
      </w:tr>
      <w:tr w:rsidR="0016355A" w:rsidRPr="001136EE" w:rsidTr="00395522">
        <w:tc>
          <w:tcPr>
            <w:tcW w:w="2268" w:type="dxa"/>
          </w:tcPr>
          <w:p w:rsidR="0016355A" w:rsidRPr="001136EE" w:rsidRDefault="0016355A" w:rsidP="00AB6A1D">
            <w:pPr>
              <w:spacing w:line="240" w:lineRule="auto"/>
              <w:ind w:firstLine="0"/>
              <w:jc w:val="left"/>
            </w:pPr>
            <w:r w:rsidRPr="001136EE">
              <w:rPr>
                <w:sz w:val="22"/>
              </w:rPr>
              <w:t>Увеличение объема водопотребления в связи с переходом на закрытую схему теплоснабжения</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135" w:type="dxa"/>
            <w:vAlign w:val="center"/>
          </w:tcPr>
          <w:p w:rsidR="0016355A" w:rsidRPr="001136EE" w:rsidRDefault="0016355A" w:rsidP="00AB6A1D">
            <w:pPr>
              <w:spacing w:line="240" w:lineRule="auto"/>
              <w:ind w:firstLine="0"/>
              <w:jc w:val="center"/>
            </w:pPr>
            <w:r w:rsidRPr="001136EE">
              <w:rPr>
                <w:sz w:val="22"/>
              </w:rPr>
              <w:t>-</w:t>
            </w:r>
          </w:p>
        </w:tc>
        <w:tc>
          <w:tcPr>
            <w:tcW w:w="1275" w:type="dxa"/>
            <w:vAlign w:val="center"/>
          </w:tcPr>
          <w:p w:rsidR="0016355A" w:rsidRPr="001136EE" w:rsidRDefault="0016355A" w:rsidP="00AB6A1D">
            <w:pPr>
              <w:spacing w:line="240" w:lineRule="auto"/>
              <w:ind w:firstLine="0"/>
              <w:jc w:val="center"/>
            </w:pPr>
            <w:r w:rsidRPr="001136EE">
              <w:rPr>
                <w:sz w:val="22"/>
              </w:rPr>
              <w:t>-</w:t>
            </w:r>
          </w:p>
        </w:tc>
        <w:tc>
          <w:tcPr>
            <w:tcW w:w="1163" w:type="dxa"/>
            <w:vAlign w:val="center"/>
          </w:tcPr>
          <w:p w:rsidR="0016355A" w:rsidRPr="001136EE" w:rsidRDefault="0016355A" w:rsidP="00AB6A1D">
            <w:pPr>
              <w:spacing w:line="240" w:lineRule="auto"/>
              <w:ind w:firstLine="0"/>
              <w:jc w:val="center"/>
            </w:pPr>
            <w:r w:rsidRPr="001136EE">
              <w:rPr>
                <w:sz w:val="22"/>
              </w:rPr>
              <w:t>6 528,03</w:t>
            </w:r>
          </w:p>
        </w:tc>
        <w:tc>
          <w:tcPr>
            <w:tcW w:w="1134" w:type="dxa"/>
            <w:vAlign w:val="center"/>
          </w:tcPr>
          <w:p w:rsidR="0016355A" w:rsidRPr="001136EE" w:rsidRDefault="0016355A" w:rsidP="00AB6A1D">
            <w:pPr>
              <w:spacing w:line="240" w:lineRule="auto"/>
              <w:ind w:firstLine="0"/>
              <w:jc w:val="center"/>
            </w:pPr>
            <w:r w:rsidRPr="001136EE">
              <w:rPr>
                <w:sz w:val="22"/>
              </w:rPr>
              <w:t>6 528,03</w:t>
            </w:r>
          </w:p>
        </w:tc>
        <w:tc>
          <w:tcPr>
            <w:tcW w:w="1275" w:type="dxa"/>
            <w:vAlign w:val="center"/>
          </w:tcPr>
          <w:p w:rsidR="0016355A" w:rsidRPr="001136EE" w:rsidRDefault="0016355A" w:rsidP="00AB6A1D">
            <w:pPr>
              <w:spacing w:line="240" w:lineRule="auto"/>
              <w:ind w:firstLine="0"/>
              <w:jc w:val="center"/>
            </w:pPr>
            <w:r w:rsidRPr="001136EE">
              <w:rPr>
                <w:sz w:val="22"/>
              </w:rPr>
              <w:t>6 528,03</w:t>
            </w:r>
          </w:p>
        </w:tc>
        <w:tc>
          <w:tcPr>
            <w:tcW w:w="1134" w:type="dxa"/>
            <w:vAlign w:val="center"/>
          </w:tcPr>
          <w:p w:rsidR="0016355A" w:rsidRPr="001136EE" w:rsidRDefault="0016355A" w:rsidP="00AB6A1D">
            <w:pPr>
              <w:spacing w:line="240" w:lineRule="auto"/>
              <w:ind w:firstLine="0"/>
              <w:jc w:val="center"/>
            </w:pPr>
            <w:r w:rsidRPr="001136EE">
              <w:rPr>
                <w:sz w:val="22"/>
              </w:rPr>
              <w:t>6 528,03</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276"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c>
          <w:tcPr>
            <w:tcW w:w="1134" w:type="dxa"/>
            <w:vAlign w:val="center"/>
          </w:tcPr>
          <w:p w:rsidR="0016355A" w:rsidRPr="001136EE" w:rsidRDefault="0016355A" w:rsidP="00AB6A1D">
            <w:pPr>
              <w:spacing w:line="240" w:lineRule="auto"/>
              <w:ind w:firstLine="0"/>
              <w:jc w:val="center"/>
            </w:pPr>
            <w:r w:rsidRPr="001136EE">
              <w:rPr>
                <w:sz w:val="22"/>
              </w:rPr>
              <w:t>-</w:t>
            </w:r>
          </w:p>
        </w:tc>
      </w:tr>
      <w:tr w:rsidR="0016355A" w:rsidRPr="001136EE" w:rsidTr="00395522">
        <w:tc>
          <w:tcPr>
            <w:tcW w:w="2268" w:type="dxa"/>
          </w:tcPr>
          <w:p w:rsidR="0016355A" w:rsidRPr="001136EE" w:rsidRDefault="0016355A" w:rsidP="00AB6A1D">
            <w:pPr>
              <w:spacing w:line="240" w:lineRule="auto"/>
              <w:ind w:firstLine="0"/>
              <w:jc w:val="left"/>
              <w:rPr>
                <w:b/>
              </w:rPr>
            </w:pPr>
            <w:r w:rsidRPr="001136EE">
              <w:rPr>
                <w:b/>
                <w:sz w:val="22"/>
              </w:rPr>
              <w:t>Общий перспективный годовой объем водопотребления</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 xml:space="preserve">план: </w:t>
            </w:r>
          </w:p>
          <w:p w:rsidR="0016355A" w:rsidRPr="001136EE" w:rsidRDefault="0016355A" w:rsidP="00AB6A1D">
            <w:pPr>
              <w:spacing w:line="240" w:lineRule="auto"/>
              <w:ind w:left="-108" w:firstLine="0"/>
              <w:jc w:val="center"/>
              <w:rPr>
                <w:b/>
              </w:rPr>
            </w:pPr>
            <w:r w:rsidRPr="001136EE">
              <w:rPr>
                <w:b/>
                <w:sz w:val="22"/>
              </w:rPr>
              <w:t>175 164,44</w:t>
            </w:r>
          </w:p>
          <w:p w:rsidR="0016355A" w:rsidRPr="001136EE" w:rsidRDefault="0016355A" w:rsidP="00AB6A1D">
            <w:pPr>
              <w:spacing w:line="240" w:lineRule="auto"/>
              <w:ind w:left="-108" w:firstLine="0"/>
              <w:jc w:val="center"/>
              <w:rPr>
                <w:b/>
              </w:rPr>
            </w:pPr>
            <w:r w:rsidRPr="001136EE">
              <w:rPr>
                <w:b/>
                <w:sz w:val="22"/>
              </w:rPr>
              <w:t>факт: 177 393,75</w:t>
            </w:r>
          </w:p>
        </w:tc>
        <w:tc>
          <w:tcPr>
            <w:tcW w:w="1135" w:type="dxa"/>
            <w:vAlign w:val="center"/>
          </w:tcPr>
          <w:p w:rsidR="0016355A" w:rsidRPr="001136EE" w:rsidRDefault="0016355A" w:rsidP="00AB6A1D">
            <w:pPr>
              <w:spacing w:line="240" w:lineRule="auto"/>
              <w:ind w:left="-108" w:firstLine="0"/>
              <w:jc w:val="center"/>
              <w:rPr>
                <w:b/>
              </w:rPr>
            </w:pPr>
            <w:r w:rsidRPr="001136EE">
              <w:rPr>
                <w:b/>
                <w:sz w:val="22"/>
              </w:rPr>
              <w:t>170 805,92</w:t>
            </w:r>
          </w:p>
        </w:tc>
        <w:tc>
          <w:tcPr>
            <w:tcW w:w="1275" w:type="dxa"/>
            <w:vAlign w:val="center"/>
          </w:tcPr>
          <w:p w:rsidR="0016355A" w:rsidRPr="001136EE" w:rsidRDefault="0016355A" w:rsidP="00AB6A1D">
            <w:pPr>
              <w:spacing w:line="240" w:lineRule="auto"/>
              <w:ind w:left="-108" w:firstLine="0"/>
              <w:jc w:val="center"/>
              <w:rPr>
                <w:b/>
              </w:rPr>
            </w:pPr>
            <w:r w:rsidRPr="001136EE">
              <w:rPr>
                <w:b/>
                <w:sz w:val="22"/>
              </w:rPr>
              <w:t>167 334,41</w:t>
            </w:r>
          </w:p>
        </w:tc>
        <w:tc>
          <w:tcPr>
            <w:tcW w:w="1163" w:type="dxa"/>
            <w:vAlign w:val="center"/>
          </w:tcPr>
          <w:p w:rsidR="0016355A" w:rsidRPr="001136EE" w:rsidRDefault="0016355A" w:rsidP="00AB6A1D">
            <w:pPr>
              <w:spacing w:line="240" w:lineRule="auto"/>
              <w:ind w:left="-108" w:firstLine="0"/>
              <w:jc w:val="center"/>
              <w:rPr>
                <w:b/>
              </w:rPr>
            </w:pPr>
            <w:r w:rsidRPr="001136EE">
              <w:rPr>
                <w:b/>
                <w:sz w:val="22"/>
              </w:rPr>
              <w:t>171 246,81</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177 766,34</w:t>
            </w:r>
          </w:p>
        </w:tc>
        <w:tc>
          <w:tcPr>
            <w:tcW w:w="1275" w:type="dxa"/>
            <w:vAlign w:val="center"/>
          </w:tcPr>
          <w:p w:rsidR="0016355A" w:rsidRPr="001136EE" w:rsidRDefault="0016355A" w:rsidP="00AB6A1D">
            <w:pPr>
              <w:spacing w:line="240" w:lineRule="auto"/>
              <w:ind w:left="-108" w:firstLine="0"/>
              <w:jc w:val="center"/>
              <w:rPr>
                <w:b/>
              </w:rPr>
            </w:pPr>
            <w:r w:rsidRPr="001136EE">
              <w:rPr>
                <w:b/>
                <w:sz w:val="22"/>
              </w:rPr>
              <w:t>184 979,16</w:t>
            </w:r>
          </w:p>
        </w:tc>
        <w:tc>
          <w:tcPr>
            <w:tcW w:w="1134" w:type="dxa"/>
            <w:shd w:val="clear" w:color="auto" w:fill="auto"/>
            <w:vAlign w:val="center"/>
          </w:tcPr>
          <w:p w:rsidR="0016355A" w:rsidRPr="001136EE" w:rsidRDefault="0016355A" w:rsidP="00AB6A1D">
            <w:pPr>
              <w:spacing w:line="240" w:lineRule="auto"/>
              <w:ind w:left="-108" w:firstLine="0"/>
              <w:jc w:val="center"/>
              <w:rPr>
                <w:b/>
              </w:rPr>
            </w:pPr>
            <w:r w:rsidRPr="001136EE">
              <w:rPr>
                <w:b/>
                <w:sz w:val="22"/>
              </w:rPr>
              <w:t>191 451,52</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191 577,13</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191 524,45</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191 714,2</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191 714,2</w:t>
            </w:r>
          </w:p>
        </w:tc>
      </w:tr>
      <w:tr w:rsidR="0016355A" w:rsidRPr="001136EE" w:rsidTr="00395522">
        <w:tc>
          <w:tcPr>
            <w:tcW w:w="2268" w:type="dxa"/>
          </w:tcPr>
          <w:p w:rsidR="0016355A" w:rsidRPr="001136EE" w:rsidRDefault="0016355A" w:rsidP="00AB6A1D">
            <w:pPr>
              <w:spacing w:line="240" w:lineRule="auto"/>
              <w:ind w:firstLine="0"/>
              <w:jc w:val="left"/>
              <w:rPr>
                <w:b/>
              </w:rPr>
            </w:pPr>
            <w:r w:rsidRPr="001136EE">
              <w:rPr>
                <w:b/>
                <w:sz w:val="22"/>
              </w:rPr>
              <w:t>Общий перспективный часовой объем водопотребления, тыс. м</w:t>
            </w:r>
            <w:r w:rsidRPr="001136EE">
              <w:rPr>
                <w:b/>
                <w:sz w:val="22"/>
                <w:vertAlign w:val="superscript"/>
              </w:rPr>
              <w:t>3</w:t>
            </w:r>
            <w:r w:rsidRPr="001136EE">
              <w:rPr>
                <w:b/>
                <w:sz w:val="22"/>
              </w:rPr>
              <w:t>/час</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план:</w:t>
            </w:r>
          </w:p>
          <w:p w:rsidR="0016355A" w:rsidRPr="001136EE" w:rsidRDefault="0016355A" w:rsidP="00AB6A1D">
            <w:pPr>
              <w:spacing w:line="240" w:lineRule="auto"/>
              <w:ind w:left="-108" w:firstLine="0"/>
              <w:jc w:val="center"/>
              <w:rPr>
                <w:b/>
              </w:rPr>
            </w:pPr>
            <w:r w:rsidRPr="001136EE">
              <w:rPr>
                <w:b/>
                <w:sz w:val="22"/>
              </w:rPr>
              <w:t>19,996</w:t>
            </w:r>
          </w:p>
          <w:p w:rsidR="0016355A" w:rsidRPr="001136EE" w:rsidRDefault="0016355A" w:rsidP="00AB6A1D">
            <w:pPr>
              <w:spacing w:line="240" w:lineRule="auto"/>
              <w:ind w:left="-108" w:firstLine="0"/>
              <w:jc w:val="center"/>
              <w:rPr>
                <w:b/>
              </w:rPr>
            </w:pPr>
            <w:r w:rsidRPr="001136EE">
              <w:rPr>
                <w:b/>
                <w:sz w:val="22"/>
              </w:rPr>
              <w:t>факт:</w:t>
            </w:r>
          </w:p>
          <w:p w:rsidR="0016355A" w:rsidRPr="001136EE" w:rsidRDefault="0016355A" w:rsidP="00AB6A1D">
            <w:pPr>
              <w:spacing w:line="240" w:lineRule="auto"/>
              <w:ind w:left="-108" w:firstLine="0"/>
              <w:jc w:val="center"/>
              <w:rPr>
                <w:b/>
              </w:rPr>
            </w:pPr>
            <w:r w:rsidRPr="001136EE">
              <w:rPr>
                <w:b/>
                <w:sz w:val="22"/>
              </w:rPr>
              <w:t>20,251</w:t>
            </w:r>
          </w:p>
        </w:tc>
        <w:tc>
          <w:tcPr>
            <w:tcW w:w="1135" w:type="dxa"/>
            <w:vAlign w:val="center"/>
          </w:tcPr>
          <w:p w:rsidR="0016355A" w:rsidRPr="001136EE" w:rsidRDefault="0016355A" w:rsidP="00AB6A1D">
            <w:pPr>
              <w:spacing w:line="240" w:lineRule="auto"/>
              <w:ind w:left="-108" w:firstLine="0"/>
              <w:jc w:val="center"/>
              <w:rPr>
                <w:b/>
              </w:rPr>
            </w:pPr>
            <w:r w:rsidRPr="001136EE">
              <w:rPr>
                <w:b/>
                <w:sz w:val="22"/>
              </w:rPr>
              <w:t>19,499</w:t>
            </w:r>
          </w:p>
        </w:tc>
        <w:tc>
          <w:tcPr>
            <w:tcW w:w="1275" w:type="dxa"/>
            <w:vAlign w:val="center"/>
          </w:tcPr>
          <w:p w:rsidR="0016355A" w:rsidRPr="001136EE" w:rsidRDefault="0016355A" w:rsidP="00AB6A1D">
            <w:pPr>
              <w:spacing w:line="240" w:lineRule="auto"/>
              <w:ind w:left="-108" w:firstLine="0"/>
              <w:jc w:val="center"/>
              <w:rPr>
                <w:b/>
              </w:rPr>
            </w:pPr>
            <w:r w:rsidRPr="001136EE">
              <w:rPr>
                <w:b/>
                <w:sz w:val="22"/>
              </w:rPr>
              <w:t>19,103</w:t>
            </w:r>
          </w:p>
        </w:tc>
        <w:tc>
          <w:tcPr>
            <w:tcW w:w="1163" w:type="dxa"/>
            <w:vAlign w:val="center"/>
          </w:tcPr>
          <w:p w:rsidR="0016355A" w:rsidRPr="001136EE" w:rsidRDefault="0016355A" w:rsidP="00AB6A1D">
            <w:pPr>
              <w:spacing w:line="240" w:lineRule="auto"/>
              <w:ind w:left="-108" w:firstLine="0"/>
              <w:jc w:val="center"/>
              <w:rPr>
                <w:b/>
              </w:rPr>
            </w:pPr>
            <w:r w:rsidRPr="001136EE">
              <w:rPr>
                <w:b/>
                <w:sz w:val="22"/>
              </w:rPr>
              <w:t>19,549</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20,293</w:t>
            </w:r>
          </w:p>
        </w:tc>
        <w:tc>
          <w:tcPr>
            <w:tcW w:w="1275" w:type="dxa"/>
            <w:vAlign w:val="center"/>
          </w:tcPr>
          <w:p w:rsidR="0016355A" w:rsidRPr="001136EE" w:rsidRDefault="0016355A" w:rsidP="00AB6A1D">
            <w:pPr>
              <w:spacing w:line="240" w:lineRule="auto"/>
              <w:ind w:left="-108" w:firstLine="0"/>
              <w:jc w:val="center"/>
              <w:rPr>
                <w:b/>
              </w:rPr>
            </w:pPr>
            <w:r w:rsidRPr="001136EE">
              <w:rPr>
                <w:b/>
                <w:sz w:val="22"/>
              </w:rPr>
              <w:t>21,117</w:t>
            </w:r>
          </w:p>
        </w:tc>
        <w:tc>
          <w:tcPr>
            <w:tcW w:w="1134" w:type="dxa"/>
            <w:shd w:val="clear" w:color="auto" w:fill="auto"/>
            <w:vAlign w:val="center"/>
          </w:tcPr>
          <w:p w:rsidR="0016355A" w:rsidRPr="001136EE" w:rsidRDefault="0016355A" w:rsidP="00AB6A1D">
            <w:pPr>
              <w:spacing w:line="240" w:lineRule="auto"/>
              <w:ind w:left="-108" w:firstLine="0"/>
              <w:jc w:val="center"/>
              <w:rPr>
                <w:b/>
              </w:rPr>
            </w:pPr>
            <w:r w:rsidRPr="001136EE">
              <w:rPr>
                <w:b/>
                <w:sz w:val="22"/>
              </w:rPr>
              <w:t>21,856</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21,87</w:t>
            </w:r>
          </w:p>
        </w:tc>
        <w:tc>
          <w:tcPr>
            <w:tcW w:w="1276" w:type="dxa"/>
            <w:vAlign w:val="center"/>
          </w:tcPr>
          <w:p w:rsidR="0016355A" w:rsidRPr="001136EE" w:rsidRDefault="0016355A" w:rsidP="00AB6A1D">
            <w:pPr>
              <w:spacing w:line="240" w:lineRule="auto"/>
              <w:ind w:left="-108" w:firstLine="0"/>
              <w:jc w:val="center"/>
              <w:rPr>
                <w:b/>
              </w:rPr>
            </w:pPr>
            <w:r w:rsidRPr="001136EE">
              <w:rPr>
                <w:b/>
                <w:sz w:val="22"/>
              </w:rPr>
              <w:t>21,864</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21,886</w:t>
            </w:r>
          </w:p>
        </w:tc>
        <w:tc>
          <w:tcPr>
            <w:tcW w:w="1134" w:type="dxa"/>
            <w:vAlign w:val="center"/>
          </w:tcPr>
          <w:p w:rsidR="0016355A" w:rsidRPr="001136EE" w:rsidRDefault="0016355A" w:rsidP="00AB6A1D">
            <w:pPr>
              <w:spacing w:line="240" w:lineRule="auto"/>
              <w:ind w:left="-108" w:firstLine="0"/>
              <w:jc w:val="center"/>
              <w:rPr>
                <w:b/>
              </w:rPr>
            </w:pPr>
            <w:r w:rsidRPr="001136EE">
              <w:rPr>
                <w:b/>
                <w:sz w:val="22"/>
              </w:rPr>
              <w:t>21,886</w:t>
            </w:r>
          </w:p>
        </w:tc>
      </w:tr>
    </w:tbl>
    <w:p w:rsidR="0016355A" w:rsidRPr="001136EE" w:rsidRDefault="0016355A" w:rsidP="00AB6A1D">
      <w:pPr>
        <w:spacing w:line="240" w:lineRule="auto"/>
        <w:rPr>
          <w:lang w:eastAsia="ru-RU"/>
        </w:rPr>
      </w:pPr>
    </w:p>
    <w:p w:rsidR="00AB6A1D" w:rsidRPr="001136EE" w:rsidRDefault="00AB6A1D" w:rsidP="00AB6A1D">
      <w:pPr>
        <w:spacing w:line="240" w:lineRule="auto"/>
        <w:rPr>
          <w:lang w:eastAsia="ru-RU"/>
        </w:rPr>
      </w:pPr>
    </w:p>
    <w:p w:rsidR="00AB6A1D" w:rsidRPr="001136EE" w:rsidRDefault="00AB6A1D" w:rsidP="00AB6A1D">
      <w:pPr>
        <w:spacing w:line="240" w:lineRule="auto"/>
        <w:rPr>
          <w:lang w:eastAsia="ru-RU"/>
        </w:rPr>
      </w:pPr>
    </w:p>
    <w:p w:rsidR="0016355A" w:rsidRPr="001136EE" w:rsidRDefault="0016355A" w:rsidP="00AB6A1D">
      <w:pPr>
        <w:spacing w:line="240" w:lineRule="auto"/>
        <w:rPr>
          <w:lang w:eastAsia="ru-RU"/>
        </w:rPr>
      </w:pPr>
    </w:p>
    <w:p w:rsidR="0016355A" w:rsidRPr="001136EE" w:rsidRDefault="0016355A" w:rsidP="00AB6A1D">
      <w:pPr>
        <w:spacing w:line="240" w:lineRule="auto"/>
        <w:ind w:left="709" w:firstLine="0"/>
        <w:rPr>
          <w:b/>
          <w:i/>
        </w:rPr>
      </w:pPr>
      <w:r w:rsidRPr="001136EE">
        <w:rPr>
          <w:b/>
          <w:i/>
        </w:rPr>
        <w:lastRenderedPageBreak/>
        <w:t>Перспективные показатели спроса на водоотведение</w:t>
      </w:r>
    </w:p>
    <w:p w:rsidR="0016355A" w:rsidRPr="001136EE" w:rsidRDefault="0016355A" w:rsidP="00AB6A1D">
      <w:pPr>
        <w:tabs>
          <w:tab w:val="left" w:pos="1276"/>
        </w:tabs>
        <w:spacing w:line="240" w:lineRule="auto"/>
        <w:jc w:val="right"/>
        <w:rPr>
          <w:color w:val="000000"/>
          <w:szCs w:val="24"/>
        </w:rPr>
      </w:pPr>
      <w:r w:rsidRPr="001136EE">
        <w:rPr>
          <w:color w:val="000000"/>
          <w:szCs w:val="24"/>
        </w:rPr>
        <w:t>Таблица 3.6</w:t>
      </w:r>
    </w:p>
    <w:p w:rsidR="0016355A" w:rsidRPr="001136EE" w:rsidRDefault="0016355A" w:rsidP="00AB6A1D">
      <w:pPr>
        <w:spacing w:line="240" w:lineRule="auto"/>
        <w:jc w:val="center"/>
        <w:rPr>
          <w:rFonts w:eastAsia="Times New Roman" w:cs="Times New Roman"/>
          <w:szCs w:val="32"/>
          <w:lang w:eastAsia="ru-RU"/>
        </w:rPr>
      </w:pPr>
      <w:r w:rsidRPr="001136EE">
        <w:rPr>
          <w:rFonts w:eastAsia="Times New Roman" w:cs="Times New Roman"/>
          <w:szCs w:val="32"/>
          <w:lang w:eastAsia="ru-RU"/>
        </w:rPr>
        <w:t xml:space="preserve">Прогнозный баланс сточных вод МО </w:t>
      </w:r>
      <w:r w:rsidR="007468D9" w:rsidRPr="001136EE">
        <w:rPr>
          <w:rFonts w:eastAsia="Times New Roman" w:cs="Times New Roman"/>
          <w:szCs w:val="32"/>
          <w:lang w:eastAsia="ru-RU"/>
        </w:rPr>
        <w:t>город</w:t>
      </w:r>
      <w:r w:rsidRPr="001136EE">
        <w:rPr>
          <w:rFonts w:eastAsia="Times New Roman" w:cs="Times New Roman"/>
          <w:szCs w:val="32"/>
          <w:lang w:eastAsia="ru-RU"/>
        </w:rPr>
        <w:t xml:space="preserve"> Норильск на 2015-2025гг., тыс. м</w:t>
      </w:r>
      <w:r w:rsidRPr="001136EE">
        <w:rPr>
          <w:rFonts w:eastAsia="Times New Roman" w:cs="Times New Roman"/>
          <w:szCs w:val="32"/>
          <w:vertAlign w:val="superscript"/>
          <w:lang w:eastAsia="ru-RU"/>
        </w:rPr>
        <w:t>3</w:t>
      </w:r>
      <w:r w:rsidRPr="001136EE">
        <w:rPr>
          <w:rFonts w:eastAsia="Times New Roman" w:cs="Times New Roman"/>
          <w:szCs w:val="32"/>
          <w:lang w:eastAsia="ru-RU"/>
        </w:rPr>
        <w:t>/год</w:t>
      </w:r>
    </w:p>
    <w:tbl>
      <w:tblPr>
        <w:tblStyle w:val="70"/>
        <w:tblW w:w="15452" w:type="dxa"/>
        <w:tblInd w:w="-34" w:type="dxa"/>
        <w:tblLook w:val="04A0" w:firstRow="1" w:lastRow="0" w:firstColumn="1" w:lastColumn="0" w:noHBand="0" w:noVBand="1"/>
      </w:tblPr>
      <w:tblGrid>
        <w:gridCol w:w="1736"/>
        <w:gridCol w:w="1356"/>
        <w:gridCol w:w="1236"/>
        <w:gridCol w:w="1236"/>
        <w:gridCol w:w="1236"/>
        <w:gridCol w:w="1236"/>
        <w:gridCol w:w="1236"/>
        <w:gridCol w:w="1236"/>
        <w:gridCol w:w="1236"/>
        <w:gridCol w:w="1236"/>
        <w:gridCol w:w="1236"/>
        <w:gridCol w:w="1236"/>
      </w:tblGrid>
      <w:tr w:rsidR="0016355A" w:rsidRPr="001136EE" w:rsidTr="005F0A2E">
        <w:trPr>
          <w:trHeight w:val="424"/>
        </w:trPr>
        <w:tc>
          <w:tcPr>
            <w:tcW w:w="1736" w:type="dxa"/>
            <w:vAlign w:val="center"/>
          </w:tcPr>
          <w:p w:rsidR="0016355A" w:rsidRPr="001136EE" w:rsidRDefault="0016355A" w:rsidP="00AB6A1D">
            <w:pPr>
              <w:spacing w:line="240" w:lineRule="auto"/>
              <w:ind w:firstLine="0"/>
              <w:jc w:val="center"/>
              <w:rPr>
                <w:color w:val="000000"/>
              </w:rPr>
            </w:pP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2015</w:t>
            </w:r>
          </w:p>
          <w:p w:rsidR="0016355A" w:rsidRPr="001136EE" w:rsidRDefault="0016355A" w:rsidP="00AB6A1D">
            <w:pPr>
              <w:spacing w:line="240" w:lineRule="auto"/>
              <w:ind w:firstLine="0"/>
              <w:jc w:val="center"/>
              <w:rPr>
                <w:color w:val="000000"/>
              </w:rPr>
            </w:pPr>
            <w:r w:rsidRPr="001136EE">
              <w:rPr>
                <w:color w:val="000000"/>
                <w:sz w:val="22"/>
              </w:rPr>
              <w:t>(факт)</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2016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2017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2018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2019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2025</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Центральный район</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20901,6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19996,5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19804,4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21658,1</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24089,1</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26772,5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29368,6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29926,7</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30443,3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31559,9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32638,0</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15214,3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14550,8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14411,0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15759,9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17528,8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19481,4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21370,5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21776,7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22152,5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22965,1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23749,5</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2556,3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2478,6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2454,8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2684,6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2986,0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3318,6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3640,4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3709,5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3773,6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3912,0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4045,6</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3131,1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2967,1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2938,6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3213,6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3574,3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3972,5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4357,7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4440,5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4517,2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4682,9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4842,8</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 xml:space="preserve">Район </w:t>
            </w:r>
          </w:p>
          <w:p w:rsidR="0016355A" w:rsidRPr="001136EE" w:rsidRDefault="0016355A" w:rsidP="00AB6A1D">
            <w:pPr>
              <w:spacing w:line="240" w:lineRule="auto"/>
              <w:ind w:firstLine="0"/>
              <w:jc w:val="center"/>
              <w:rPr>
                <w:color w:val="000000"/>
              </w:rPr>
            </w:pPr>
            <w:r w:rsidRPr="001136EE">
              <w:rPr>
                <w:b/>
                <w:i/>
                <w:color w:val="000000"/>
                <w:sz w:val="22"/>
              </w:rPr>
              <w:t>Талнах</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7867,6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7308,2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7238,0</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7915,5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8803,9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9784,6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10733,4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10937,4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11126,2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11534,3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11928,3</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3598,7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3342,8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3310,7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3620,5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4026,9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4475,5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4909,5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5002,8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5089,1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5275,8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5456,0</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432,7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401,9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398,1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435,4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484,2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538,2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590,3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601,6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611,9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634,4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656,1</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3836,3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3563,5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3529,2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3859,6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4292,8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4771,0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5233,6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5333,1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5425,1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5624,1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5816,2</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Район Кайеркан</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1715,8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1319,5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1306,8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1429,2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1589,6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1766,7</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1938,0</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1974,8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2008,9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2082,6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2153,7</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1349,3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1037,7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1027,7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1123,9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1250,0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1389,3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1524,0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1553,0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1579,8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1637,7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1693,7</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146,9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113,0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111,9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122,3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136,1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151,2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165,9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169,0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172,0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178,3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184,4</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219,6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168,9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167,3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182,9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203,5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226,1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248,1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252,8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257,1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266,6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275,7</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Ж</w:t>
            </w:r>
            <w:r w:rsidRPr="001136EE">
              <w:rPr>
                <w:b/>
                <w:i/>
                <w:color w:val="000000"/>
                <w:sz w:val="22"/>
                <w:lang w:val="en-US"/>
              </w:rPr>
              <w:t>/</w:t>
            </w:r>
            <w:r w:rsidRPr="001136EE">
              <w:rPr>
                <w:b/>
                <w:i/>
                <w:color w:val="000000"/>
                <w:sz w:val="22"/>
              </w:rPr>
              <w:t>о Оганер</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1531,8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1140,4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1129,4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1235,2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1373,8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1526,8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1674,9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1706,7</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1736,2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1799,9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1861,3</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610,6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454,6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450,2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492,3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547,6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608,6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667,6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680,3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692,0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717,4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741,9</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354,9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264,2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261,7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286,2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318,3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353,8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388,1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395,4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402,3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417,0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431,3</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566,3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421,6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417,6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456,6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507,9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564,5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619,2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631,0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641,9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665,4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688,1</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Городской поселок Снежногорск</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174,4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169,8</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168,2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183,9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204,5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227,3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249,4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254,1</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258,5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268,0</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277,1</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lastRenderedPageBreak/>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52,1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50,7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50,2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54,9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61,1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67,9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74,5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75,9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77,2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82,8</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5,7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5,4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6,6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7,4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8,7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9,0</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116,7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113,6</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112,5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123,0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136,8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152,1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166,8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172,9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179,3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185,4</w:t>
            </w:r>
          </w:p>
        </w:tc>
      </w:tr>
      <w:tr w:rsidR="0016355A" w:rsidRPr="001136EE" w:rsidTr="005F0A2E">
        <w:tc>
          <w:tcPr>
            <w:tcW w:w="1736" w:type="dxa"/>
            <w:vAlign w:val="center"/>
          </w:tcPr>
          <w:p w:rsidR="0016355A" w:rsidRPr="001136EE" w:rsidRDefault="0016355A" w:rsidP="00AB6A1D">
            <w:pPr>
              <w:spacing w:line="240" w:lineRule="auto"/>
              <w:ind w:firstLine="0"/>
              <w:jc w:val="center"/>
              <w:rPr>
                <w:b/>
                <w:i/>
                <w:color w:val="000000"/>
              </w:rPr>
            </w:pPr>
            <w:r w:rsidRPr="001136EE">
              <w:rPr>
                <w:b/>
                <w:i/>
                <w:color w:val="000000"/>
                <w:sz w:val="22"/>
              </w:rPr>
              <w:t>НМЗ</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2755,3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2682,3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2656,5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2905,1</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3231,2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3591,2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3939,4</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4014,3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4083,5</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4233,3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4377,9</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население</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0,0</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бюджетные организации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0,8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0,8</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0,9</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1,0</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1,3</w:t>
            </w:r>
          </w:p>
        </w:tc>
      </w:tr>
      <w:tr w:rsidR="0016355A" w:rsidRPr="001136EE" w:rsidTr="005F0A2E">
        <w:tc>
          <w:tcPr>
            <w:tcW w:w="1736" w:type="dxa"/>
            <w:vAlign w:val="center"/>
          </w:tcPr>
          <w:p w:rsidR="0016355A" w:rsidRPr="001136EE" w:rsidRDefault="0016355A" w:rsidP="00AB6A1D">
            <w:pPr>
              <w:spacing w:line="240" w:lineRule="auto"/>
              <w:ind w:firstLine="0"/>
              <w:jc w:val="center"/>
              <w:rPr>
                <w:color w:val="000000"/>
              </w:rPr>
            </w:pPr>
            <w:r w:rsidRPr="001136EE">
              <w:rPr>
                <w:color w:val="000000"/>
                <w:sz w:val="22"/>
              </w:rPr>
              <w:t>- прочие потребители</w:t>
            </w:r>
          </w:p>
        </w:tc>
        <w:tc>
          <w:tcPr>
            <w:tcW w:w="1356" w:type="dxa"/>
            <w:vAlign w:val="center"/>
          </w:tcPr>
          <w:p w:rsidR="0016355A" w:rsidRPr="001136EE" w:rsidRDefault="0016355A" w:rsidP="00AB6A1D">
            <w:pPr>
              <w:spacing w:line="240" w:lineRule="auto"/>
              <w:ind w:firstLine="0"/>
              <w:jc w:val="center"/>
              <w:rPr>
                <w:color w:val="000000"/>
              </w:rPr>
            </w:pPr>
            <w:r w:rsidRPr="001136EE">
              <w:rPr>
                <w:color w:val="000000"/>
                <w:sz w:val="22"/>
              </w:rPr>
              <w:t>2754,5</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2681,4</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2655,7</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2904,3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3230,3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3590,1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3938,2</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4013,1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4082,3</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4232,1</w:t>
            </w:r>
          </w:p>
        </w:tc>
        <w:tc>
          <w:tcPr>
            <w:tcW w:w="1236" w:type="dxa"/>
            <w:vAlign w:val="center"/>
          </w:tcPr>
          <w:p w:rsidR="0016355A" w:rsidRPr="001136EE" w:rsidRDefault="0016355A" w:rsidP="00AB6A1D">
            <w:pPr>
              <w:spacing w:line="240" w:lineRule="auto"/>
              <w:ind w:firstLine="0"/>
              <w:jc w:val="center"/>
              <w:rPr>
                <w:color w:val="000000"/>
              </w:rPr>
            </w:pPr>
            <w:r w:rsidRPr="001136EE">
              <w:rPr>
                <w:color w:val="000000"/>
                <w:sz w:val="22"/>
              </w:rPr>
              <w:t>4376,6</w:t>
            </w:r>
          </w:p>
        </w:tc>
      </w:tr>
      <w:tr w:rsidR="0016355A" w:rsidRPr="001136EE" w:rsidTr="005F0A2E">
        <w:tc>
          <w:tcPr>
            <w:tcW w:w="1736" w:type="dxa"/>
            <w:vAlign w:val="center"/>
          </w:tcPr>
          <w:p w:rsidR="0016355A" w:rsidRPr="001136EE" w:rsidRDefault="0016355A" w:rsidP="00AB6A1D">
            <w:pPr>
              <w:spacing w:line="240" w:lineRule="auto"/>
              <w:ind w:firstLine="0"/>
              <w:jc w:val="center"/>
              <w:rPr>
                <w:b/>
                <w:color w:val="000000"/>
              </w:rPr>
            </w:pPr>
            <w:r w:rsidRPr="001136EE">
              <w:rPr>
                <w:b/>
                <w:color w:val="000000"/>
                <w:sz w:val="22"/>
              </w:rPr>
              <w:t>Всего:</w:t>
            </w:r>
          </w:p>
        </w:tc>
        <w:tc>
          <w:tcPr>
            <w:tcW w:w="135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34946,6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32616,6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32303,3</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35326,9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39292,2</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43669,0</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47903,7</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48814,1</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49656,6</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51477,9</w:t>
            </w:r>
          </w:p>
        </w:tc>
        <w:tc>
          <w:tcPr>
            <w:tcW w:w="1236" w:type="dxa"/>
            <w:vAlign w:val="center"/>
          </w:tcPr>
          <w:p w:rsidR="0016355A" w:rsidRPr="001136EE" w:rsidRDefault="0016355A" w:rsidP="00AB6A1D">
            <w:pPr>
              <w:spacing w:line="240" w:lineRule="auto"/>
              <w:ind w:firstLine="0"/>
              <w:jc w:val="center"/>
              <w:rPr>
                <w:b/>
                <w:bCs/>
                <w:color w:val="000000"/>
              </w:rPr>
            </w:pPr>
            <w:r w:rsidRPr="001136EE">
              <w:rPr>
                <w:b/>
                <w:bCs/>
                <w:color w:val="000000"/>
                <w:sz w:val="22"/>
              </w:rPr>
              <w:t>53236,4</w:t>
            </w:r>
          </w:p>
        </w:tc>
      </w:tr>
    </w:tbl>
    <w:p w:rsidR="0016355A" w:rsidRPr="001136EE" w:rsidRDefault="0016355A" w:rsidP="00AB6A1D">
      <w:pPr>
        <w:spacing w:line="240" w:lineRule="auto"/>
        <w:rPr>
          <w:lang w:eastAsia="ru-RU"/>
        </w:rPr>
      </w:pPr>
    </w:p>
    <w:p w:rsidR="0016355A" w:rsidRPr="001136EE" w:rsidRDefault="0016355A" w:rsidP="00AB6A1D">
      <w:pPr>
        <w:spacing w:line="240" w:lineRule="auto"/>
        <w:rPr>
          <w:b/>
          <w:i/>
        </w:rPr>
      </w:pPr>
      <w:r w:rsidRPr="001136EE">
        <w:rPr>
          <w:b/>
          <w:i/>
        </w:rPr>
        <w:t>Перспективные показатели спроса на услуги вывоза и утилизации ТКО</w:t>
      </w:r>
    </w:p>
    <w:p w:rsidR="0016355A" w:rsidRPr="001136EE" w:rsidRDefault="0016355A" w:rsidP="00AB6A1D">
      <w:pPr>
        <w:spacing w:line="240" w:lineRule="auto"/>
        <w:jc w:val="right"/>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Таблица 3.7</w:t>
      </w:r>
    </w:p>
    <w:p w:rsidR="0016355A" w:rsidRPr="001136EE" w:rsidRDefault="0016355A" w:rsidP="00AB6A1D">
      <w:pPr>
        <w:spacing w:line="240" w:lineRule="auto"/>
        <w:jc w:val="center"/>
        <w:rPr>
          <w:rFonts w:eastAsia="Times New Roman" w:cs="Times New Roman"/>
          <w:szCs w:val="24"/>
          <w:shd w:val="clear" w:color="auto" w:fill="FFFFFF"/>
          <w:lang w:eastAsia="ru-RU"/>
        </w:rPr>
      </w:pPr>
      <w:r w:rsidRPr="001136EE">
        <w:rPr>
          <w:rFonts w:eastAsia="Times New Roman" w:cs="Times New Roman"/>
          <w:szCs w:val="24"/>
          <w:shd w:val="clear" w:color="auto" w:fill="FFFFFF"/>
          <w:lang w:eastAsia="ru-RU"/>
        </w:rPr>
        <w:t>Прогноз потоков ТКО</w:t>
      </w:r>
      <w:r w:rsidR="007468D9" w:rsidRPr="001136EE">
        <w:rPr>
          <w:rFonts w:eastAsia="Times New Roman" w:cs="Times New Roman"/>
          <w:szCs w:val="24"/>
          <w:shd w:val="clear" w:color="auto" w:fill="FFFFFF"/>
          <w:lang w:eastAsia="ru-RU"/>
        </w:rPr>
        <w:t>МО город</w:t>
      </w:r>
      <w:r w:rsidRPr="001136EE">
        <w:rPr>
          <w:rFonts w:eastAsia="Times New Roman" w:cs="Times New Roman"/>
          <w:szCs w:val="24"/>
          <w:shd w:val="clear" w:color="auto" w:fill="FFFFFF"/>
          <w:lang w:eastAsia="ru-RU"/>
        </w:rPr>
        <w:t xml:space="preserve"> Норильск на период 2015-2025 гг. по ООО «Байкал 2000»</w:t>
      </w:r>
    </w:p>
    <w:tbl>
      <w:tblPr>
        <w:tblStyle w:val="21"/>
        <w:tblW w:w="0" w:type="auto"/>
        <w:jc w:val="center"/>
        <w:tblLayout w:type="fixed"/>
        <w:tblLook w:val="01E0" w:firstRow="1" w:lastRow="1" w:firstColumn="1" w:lastColumn="1" w:noHBand="0" w:noVBand="0"/>
      </w:tblPr>
      <w:tblGrid>
        <w:gridCol w:w="3165"/>
        <w:gridCol w:w="992"/>
        <w:gridCol w:w="992"/>
        <w:gridCol w:w="993"/>
        <w:gridCol w:w="992"/>
        <w:gridCol w:w="992"/>
        <w:gridCol w:w="1276"/>
      </w:tblGrid>
      <w:tr w:rsidR="0016355A" w:rsidRPr="001136EE" w:rsidTr="005F0A2E">
        <w:trPr>
          <w:jc w:val="center"/>
        </w:trPr>
        <w:tc>
          <w:tcPr>
            <w:tcW w:w="3165" w:type="dxa"/>
            <w:vMerge w:val="restart"/>
            <w:tcBorders>
              <w:tl2br w:val="single" w:sz="4" w:space="0" w:color="auto"/>
            </w:tcBorders>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 xml:space="preserve">                    Годы</w:t>
            </w:r>
          </w:p>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Потоки отходов</w:t>
            </w:r>
          </w:p>
        </w:tc>
        <w:tc>
          <w:tcPr>
            <w:tcW w:w="6237" w:type="dxa"/>
            <w:gridSpan w:val="6"/>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Объем потока, тыс. м</w:t>
            </w:r>
            <w:r w:rsidRPr="001136EE">
              <w:rPr>
                <w:sz w:val="22"/>
                <w:szCs w:val="22"/>
                <w:shd w:val="clear" w:color="auto" w:fill="FFFFFF"/>
                <w:vertAlign w:val="superscript"/>
              </w:rPr>
              <w:t>3</w:t>
            </w:r>
          </w:p>
        </w:tc>
      </w:tr>
      <w:tr w:rsidR="0016355A" w:rsidRPr="001136EE" w:rsidTr="005F0A2E">
        <w:trPr>
          <w:jc w:val="center"/>
        </w:trPr>
        <w:tc>
          <w:tcPr>
            <w:tcW w:w="3165" w:type="dxa"/>
            <w:vMerge/>
          </w:tcPr>
          <w:p w:rsidR="0016355A" w:rsidRPr="001136EE" w:rsidRDefault="0016355A" w:rsidP="00AB6A1D">
            <w:pPr>
              <w:spacing w:line="240" w:lineRule="auto"/>
              <w:ind w:firstLine="0"/>
              <w:rPr>
                <w:sz w:val="22"/>
                <w:szCs w:val="22"/>
                <w:shd w:val="clear" w:color="auto" w:fill="FFFFFF"/>
              </w:rPr>
            </w:pP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2015</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2016</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2017</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2018</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2019</w:t>
            </w:r>
          </w:p>
        </w:tc>
        <w:tc>
          <w:tcPr>
            <w:tcW w:w="1276"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2025</w:t>
            </w:r>
          </w:p>
        </w:tc>
      </w:tr>
      <w:tr w:rsidR="0016355A" w:rsidRPr="001136EE" w:rsidTr="005F0A2E">
        <w:trPr>
          <w:jc w:val="center"/>
        </w:trPr>
        <w:tc>
          <w:tcPr>
            <w:tcW w:w="9402" w:type="dxa"/>
            <w:gridSpan w:val="7"/>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По классам опасности</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lang w:val="en-US"/>
              </w:rPr>
              <w:t>IV</w:t>
            </w:r>
            <w:r w:rsidRPr="001136EE">
              <w:rPr>
                <w:sz w:val="22"/>
                <w:szCs w:val="22"/>
                <w:shd w:val="clear" w:color="auto" w:fill="FFFFFF"/>
              </w:rPr>
              <w:t xml:space="preserve"> Класс опасности</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c>
          <w:tcPr>
            <w:tcW w:w="1276"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48,944</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lang w:val="en-US"/>
              </w:rPr>
              <w:t>V</w:t>
            </w:r>
            <w:r w:rsidRPr="001136EE">
              <w:rPr>
                <w:sz w:val="22"/>
                <w:szCs w:val="22"/>
                <w:shd w:val="clear" w:color="auto" w:fill="FFFFFF"/>
              </w:rPr>
              <w:t xml:space="preserve"> Класс опасности</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c>
          <w:tcPr>
            <w:tcW w:w="1276"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73,416</w:t>
            </w:r>
          </w:p>
        </w:tc>
      </w:tr>
      <w:tr w:rsidR="0016355A" w:rsidRPr="001136EE" w:rsidTr="005F0A2E">
        <w:trPr>
          <w:jc w:val="center"/>
        </w:trPr>
        <w:tc>
          <w:tcPr>
            <w:tcW w:w="9402" w:type="dxa"/>
            <w:gridSpan w:val="7"/>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По потокам отходов</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Муниципальные отходы</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121,06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121,06</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121,06</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121,06</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121,06</w:t>
            </w:r>
          </w:p>
        </w:tc>
        <w:tc>
          <w:tcPr>
            <w:tcW w:w="1276"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121,06</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Осадок сточных вод</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c>
          <w:tcPr>
            <w:tcW w:w="1276"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0,6</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Промышленные отходы</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c>
          <w:tcPr>
            <w:tcW w:w="993"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c>
          <w:tcPr>
            <w:tcW w:w="1276"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0,7</w:t>
            </w:r>
          </w:p>
        </w:tc>
      </w:tr>
      <w:tr w:rsidR="0016355A" w:rsidRPr="001136EE" w:rsidTr="005F0A2E">
        <w:trPr>
          <w:jc w:val="center"/>
        </w:trPr>
        <w:tc>
          <w:tcPr>
            <w:tcW w:w="9402" w:type="dxa"/>
            <w:gridSpan w:val="7"/>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По категориям потребителей</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жилые многоквартирные дома</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96,67</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96,67</w:t>
            </w:r>
          </w:p>
        </w:tc>
        <w:tc>
          <w:tcPr>
            <w:tcW w:w="993"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96,67</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96,67</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96,67</w:t>
            </w:r>
          </w:p>
        </w:tc>
        <w:tc>
          <w:tcPr>
            <w:tcW w:w="1276"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96,67</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жилые индивидуальные строения</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rPr>
              <w:t>-</w:t>
            </w:r>
          </w:p>
        </w:tc>
        <w:tc>
          <w:tcPr>
            <w:tcW w:w="993" w:type="dxa"/>
            <w:vAlign w:val="center"/>
          </w:tcPr>
          <w:p w:rsidR="0016355A" w:rsidRPr="001136EE" w:rsidRDefault="0016355A" w:rsidP="00AB6A1D">
            <w:pPr>
              <w:spacing w:line="240" w:lineRule="auto"/>
              <w:ind w:firstLine="0"/>
              <w:jc w:val="center"/>
              <w:rPr>
                <w:sz w:val="22"/>
                <w:szCs w:val="22"/>
              </w:rPr>
            </w:pPr>
            <w:r w:rsidRPr="001136EE">
              <w:rPr>
                <w:sz w:val="22"/>
                <w:szCs w:val="22"/>
              </w:rPr>
              <w:t>-</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rPr>
              <w:t>-</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rPr>
              <w:t>-</w:t>
            </w:r>
          </w:p>
        </w:tc>
        <w:tc>
          <w:tcPr>
            <w:tcW w:w="1276" w:type="dxa"/>
            <w:vAlign w:val="center"/>
          </w:tcPr>
          <w:p w:rsidR="0016355A" w:rsidRPr="001136EE" w:rsidRDefault="0016355A" w:rsidP="00AB6A1D">
            <w:pPr>
              <w:spacing w:line="240" w:lineRule="auto"/>
              <w:ind w:firstLine="0"/>
              <w:jc w:val="center"/>
              <w:rPr>
                <w:sz w:val="22"/>
                <w:szCs w:val="22"/>
              </w:rPr>
            </w:pPr>
            <w:r w:rsidRPr="001136EE">
              <w:rPr>
                <w:sz w:val="22"/>
                <w:szCs w:val="22"/>
              </w:rPr>
              <w:t>-</w:t>
            </w:r>
          </w:p>
        </w:tc>
      </w:tr>
      <w:tr w:rsidR="0016355A" w:rsidRPr="001136EE" w:rsidTr="005F0A2E">
        <w:trPr>
          <w:jc w:val="center"/>
        </w:trPr>
        <w:tc>
          <w:tcPr>
            <w:tcW w:w="3165" w:type="dxa"/>
          </w:tcPr>
          <w:p w:rsidR="0016355A" w:rsidRPr="001136EE" w:rsidRDefault="0016355A" w:rsidP="00AB6A1D">
            <w:pPr>
              <w:spacing w:line="240" w:lineRule="auto"/>
              <w:ind w:firstLine="0"/>
              <w:rPr>
                <w:sz w:val="22"/>
                <w:szCs w:val="22"/>
                <w:shd w:val="clear" w:color="auto" w:fill="FFFFFF"/>
              </w:rPr>
            </w:pPr>
            <w:r w:rsidRPr="001136EE">
              <w:rPr>
                <w:sz w:val="22"/>
                <w:szCs w:val="22"/>
                <w:shd w:val="clear" w:color="auto" w:fill="FFFFFF"/>
              </w:rPr>
              <w:t>нежилые строения</w:t>
            </w:r>
          </w:p>
        </w:tc>
        <w:tc>
          <w:tcPr>
            <w:tcW w:w="992" w:type="dxa"/>
            <w:vAlign w:val="center"/>
          </w:tcPr>
          <w:p w:rsidR="0016355A" w:rsidRPr="001136EE" w:rsidRDefault="0016355A" w:rsidP="00AB6A1D">
            <w:pPr>
              <w:spacing w:line="240" w:lineRule="auto"/>
              <w:ind w:firstLine="0"/>
              <w:jc w:val="center"/>
              <w:rPr>
                <w:sz w:val="22"/>
                <w:szCs w:val="22"/>
                <w:shd w:val="clear" w:color="auto" w:fill="FFFFFF"/>
              </w:rPr>
            </w:pPr>
            <w:r w:rsidRPr="001136EE">
              <w:rPr>
                <w:sz w:val="22"/>
                <w:szCs w:val="22"/>
                <w:shd w:val="clear" w:color="auto" w:fill="FFFFFF"/>
              </w:rPr>
              <w:t>25,69</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25,69</w:t>
            </w:r>
          </w:p>
        </w:tc>
        <w:tc>
          <w:tcPr>
            <w:tcW w:w="993"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25,69</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25,69</w:t>
            </w:r>
          </w:p>
        </w:tc>
        <w:tc>
          <w:tcPr>
            <w:tcW w:w="992"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25,69</w:t>
            </w:r>
          </w:p>
        </w:tc>
        <w:tc>
          <w:tcPr>
            <w:tcW w:w="1276" w:type="dxa"/>
            <w:vAlign w:val="center"/>
          </w:tcPr>
          <w:p w:rsidR="0016355A" w:rsidRPr="001136EE" w:rsidRDefault="0016355A" w:rsidP="00AB6A1D">
            <w:pPr>
              <w:spacing w:line="240" w:lineRule="auto"/>
              <w:ind w:firstLine="0"/>
              <w:jc w:val="center"/>
              <w:rPr>
                <w:sz w:val="22"/>
                <w:szCs w:val="22"/>
              </w:rPr>
            </w:pPr>
            <w:r w:rsidRPr="001136EE">
              <w:rPr>
                <w:sz w:val="22"/>
                <w:szCs w:val="22"/>
                <w:shd w:val="clear" w:color="auto" w:fill="FFFFFF"/>
              </w:rPr>
              <w:t>25,69</w:t>
            </w:r>
          </w:p>
        </w:tc>
      </w:tr>
      <w:tr w:rsidR="0016355A" w:rsidRPr="001136EE" w:rsidTr="005F0A2E">
        <w:trPr>
          <w:jc w:val="center"/>
        </w:trPr>
        <w:tc>
          <w:tcPr>
            <w:tcW w:w="3165" w:type="dxa"/>
          </w:tcPr>
          <w:p w:rsidR="0016355A" w:rsidRPr="001136EE" w:rsidRDefault="0016355A" w:rsidP="00AB6A1D">
            <w:pPr>
              <w:spacing w:line="240" w:lineRule="auto"/>
              <w:ind w:firstLine="0"/>
              <w:rPr>
                <w:b/>
                <w:sz w:val="22"/>
                <w:szCs w:val="22"/>
                <w:shd w:val="clear" w:color="auto" w:fill="FFFFFF"/>
              </w:rPr>
            </w:pPr>
            <w:r w:rsidRPr="001136EE">
              <w:rPr>
                <w:b/>
                <w:sz w:val="22"/>
                <w:szCs w:val="22"/>
                <w:shd w:val="clear" w:color="auto" w:fill="FFFFFF"/>
              </w:rPr>
              <w:t>Всего:</w:t>
            </w:r>
          </w:p>
        </w:tc>
        <w:tc>
          <w:tcPr>
            <w:tcW w:w="992" w:type="dxa"/>
            <w:vAlign w:val="center"/>
          </w:tcPr>
          <w:p w:rsidR="0016355A" w:rsidRPr="001136EE" w:rsidRDefault="0016355A" w:rsidP="00AB6A1D">
            <w:pPr>
              <w:spacing w:line="240" w:lineRule="auto"/>
              <w:ind w:firstLine="0"/>
              <w:jc w:val="center"/>
              <w:rPr>
                <w:b/>
                <w:sz w:val="22"/>
                <w:szCs w:val="22"/>
                <w:shd w:val="clear" w:color="auto" w:fill="FFFFFF"/>
              </w:rPr>
            </w:pPr>
            <w:r w:rsidRPr="001136EE">
              <w:rPr>
                <w:b/>
                <w:sz w:val="22"/>
                <w:szCs w:val="22"/>
                <w:shd w:val="clear" w:color="auto" w:fill="FFFFFF"/>
              </w:rPr>
              <w:t>122,36</w:t>
            </w:r>
          </w:p>
        </w:tc>
        <w:tc>
          <w:tcPr>
            <w:tcW w:w="992" w:type="dxa"/>
            <w:vAlign w:val="center"/>
          </w:tcPr>
          <w:p w:rsidR="0016355A" w:rsidRPr="001136EE" w:rsidRDefault="0016355A" w:rsidP="00AB6A1D">
            <w:pPr>
              <w:spacing w:line="240" w:lineRule="auto"/>
              <w:ind w:firstLine="0"/>
              <w:jc w:val="center"/>
              <w:rPr>
                <w:b/>
                <w:sz w:val="22"/>
                <w:szCs w:val="22"/>
              </w:rPr>
            </w:pPr>
            <w:r w:rsidRPr="001136EE">
              <w:rPr>
                <w:b/>
                <w:sz w:val="22"/>
                <w:szCs w:val="22"/>
                <w:shd w:val="clear" w:color="auto" w:fill="FFFFFF"/>
              </w:rPr>
              <w:t>122,36</w:t>
            </w:r>
          </w:p>
        </w:tc>
        <w:tc>
          <w:tcPr>
            <w:tcW w:w="993" w:type="dxa"/>
            <w:vAlign w:val="center"/>
          </w:tcPr>
          <w:p w:rsidR="0016355A" w:rsidRPr="001136EE" w:rsidRDefault="0016355A" w:rsidP="00AB6A1D">
            <w:pPr>
              <w:spacing w:line="240" w:lineRule="auto"/>
              <w:ind w:firstLine="0"/>
              <w:jc w:val="center"/>
              <w:rPr>
                <w:b/>
                <w:sz w:val="22"/>
                <w:szCs w:val="22"/>
              </w:rPr>
            </w:pPr>
            <w:r w:rsidRPr="001136EE">
              <w:rPr>
                <w:b/>
                <w:sz w:val="22"/>
                <w:szCs w:val="22"/>
                <w:shd w:val="clear" w:color="auto" w:fill="FFFFFF"/>
              </w:rPr>
              <w:t>122,36</w:t>
            </w:r>
          </w:p>
        </w:tc>
        <w:tc>
          <w:tcPr>
            <w:tcW w:w="992" w:type="dxa"/>
            <w:vAlign w:val="center"/>
          </w:tcPr>
          <w:p w:rsidR="0016355A" w:rsidRPr="001136EE" w:rsidRDefault="0016355A" w:rsidP="00AB6A1D">
            <w:pPr>
              <w:spacing w:line="240" w:lineRule="auto"/>
              <w:ind w:firstLine="0"/>
              <w:jc w:val="center"/>
              <w:rPr>
                <w:b/>
                <w:sz w:val="22"/>
                <w:szCs w:val="22"/>
              </w:rPr>
            </w:pPr>
            <w:r w:rsidRPr="001136EE">
              <w:rPr>
                <w:b/>
                <w:sz w:val="22"/>
                <w:szCs w:val="22"/>
                <w:shd w:val="clear" w:color="auto" w:fill="FFFFFF"/>
              </w:rPr>
              <w:t>122,36</w:t>
            </w:r>
          </w:p>
        </w:tc>
        <w:tc>
          <w:tcPr>
            <w:tcW w:w="992" w:type="dxa"/>
            <w:vAlign w:val="center"/>
          </w:tcPr>
          <w:p w:rsidR="0016355A" w:rsidRPr="001136EE" w:rsidRDefault="0016355A" w:rsidP="00AB6A1D">
            <w:pPr>
              <w:spacing w:line="240" w:lineRule="auto"/>
              <w:ind w:firstLine="0"/>
              <w:jc w:val="center"/>
              <w:rPr>
                <w:b/>
                <w:sz w:val="22"/>
                <w:szCs w:val="22"/>
              </w:rPr>
            </w:pPr>
            <w:r w:rsidRPr="001136EE">
              <w:rPr>
                <w:b/>
                <w:sz w:val="22"/>
                <w:szCs w:val="22"/>
                <w:shd w:val="clear" w:color="auto" w:fill="FFFFFF"/>
              </w:rPr>
              <w:t>122,36</w:t>
            </w:r>
          </w:p>
        </w:tc>
        <w:tc>
          <w:tcPr>
            <w:tcW w:w="1276" w:type="dxa"/>
            <w:vAlign w:val="center"/>
          </w:tcPr>
          <w:p w:rsidR="0016355A" w:rsidRPr="001136EE" w:rsidRDefault="0016355A" w:rsidP="00AB6A1D">
            <w:pPr>
              <w:spacing w:line="240" w:lineRule="auto"/>
              <w:ind w:firstLine="0"/>
              <w:jc w:val="center"/>
              <w:rPr>
                <w:b/>
                <w:sz w:val="22"/>
                <w:szCs w:val="22"/>
              </w:rPr>
            </w:pPr>
            <w:r w:rsidRPr="001136EE">
              <w:rPr>
                <w:b/>
                <w:sz w:val="22"/>
                <w:szCs w:val="22"/>
                <w:shd w:val="clear" w:color="auto" w:fill="FFFFFF"/>
              </w:rPr>
              <w:t>122,36</w:t>
            </w:r>
          </w:p>
        </w:tc>
      </w:tr>
    </w:tbl>
    <w:p w:rsidR="0016355A" w:rsidRPr="001136EE" w:rsidRDefault="0016355A" w:rsidP="00AB6A1D">
      <w:pPr>
        <w:spacing w:line="240" w:lineRule="auto"/>
        <w:rPr>
          <w:rFonts w:eastAsia="Times New Roman" w:cs="Times New Roman"/>
          <w:szCs w:val="24"/>
          <w:shd w:val="clear" w:color="auto" w:fill="FFFFFF"/>
          <w:lang w:eastAsia="ru-RU"/>
        </w:rPr>
      </w:pPr>
    </w:p>
    <w:p w:rsidR="0016355A" w:rsidRPr="001136EE" w:rsidRDefault="0016355A" w:rsidP="00AB6A1D">
      <w:pPr>
        <w:spacing w:line="240" w:lineRule="auto"/>
        <w:rPr>
          <w:lang w:eastAsia="ru-RU"/>
        </w:rPr>
        <w:sectPr w:rsidR="0016355A" w:rsidRPr="001136EE" w:rsidSect="00DF3190">
          <w:pgSz w:w="16838" w:h="11906" w:orient="landscape"/>
          <w:pgMar w:top="851" w:right="1134" w:bottom="1701" w:left="1134" w:header="709" w:footer="709" w:gutter="0"/>
          <w:cols w:space="708"/>
          <w:titlePg/>
          <w:docGrid w:linePitch="360"/>
        </w:sectPr>
      </w:pPr>
    </w:p>
    <w:p w:rsidR="0016355A" w:rsidRPr="001136EE" w:rsidRDefault="0016355A" w:rsidP="00AB6A1D">
      <w:pPr>
        <w:pStyle w:val="2"/>
        <w:spacing w:line="240" w:lineRule="auto"/>
        <w:jc w:val="center"/>
      </w:pPr>
      <w:r w:rsidRPr="001136EE">
        <w:lastRenderedPageBreak/>
        <w:t>Раздел 4. Целевые показатели развития коммунальной инфраструктуры</w:t>
      </w:r>
    </w:p>
    <w:p w:rsidR="0016355A" w:rsidRPr="001136EE" w:rsidRDefault="0016355A" w:rsidP="00AB6A1D">
      <w:pPr>
        <w:spacing w:line="240" w:lineRule="auto"/>
        <w:ind w:firstLine="0"/>
        <w:jc w:val="right"/>
        <w:rPr>
          <w:szCs w:val="20"/>
        </w:rPr>
      </w:pPr>
      <w:r w:rsidRPr="001136EE">
        <w:rPr>
          <w:szCs w:val="20"/>
        </w:rPr>
        <w:t>Таблица 4.1</w:t>
      </w:r>
    </w:p>
    <w:p w:rsidR="0016355A" w:rsidRPr="001136EE" w:rsidRDefault="0016355A" w:rsidP="00AB6A1D">
      <w:pPr>
        <w:spacing w:line="240" w:lineRule="auto"/>
        <w:ind w:firstLine="0"/>
        <w:jc w:val="center"/>
        <w:rPr>
          <w:szCs w:val="20"/>
        </w:rPr>
      </w:pPr>
      <w:r w:rsidRPr="001136EE">
        <w:rPr>
          <w:szCs w:val="20"/>
        </w:rPr>
        <w:t>Показатели и индикаторы системы электроснабжения на территории</w:t>
      </w:r>
    </w:p>
    <w:p w:rsidR="0016355A" w:rsidRPr="001136EE" w:rsidRDefault="007468D9" w:rsidP="00AB6A1D">
      <w:pPr>
        <w:spacing w:line="240" w:lineRule="auto"/>
        <w:ind w:firstLine="0"/>
        <w:jc w:val="center"/>
        <w:rPr>
          <w:szCs w:val="20"/>
        </w:rPr>
      </w:pPr>
      <w:r w:rsidRPr="001136EE">
        <w:rPr>
          <w:szCs w:val="20"/>
        </w:rPr>
        <w:t>МО</w:t>
      </w:r>
      <w:r w:rsidR="0016355A" w:rsidRPr="001136EE">
        <w:rPr>
          <w:szCs w:val="20"/>
        </w:rPr>
        <w:t xml:space="preserve"> город Норильск</w:t>
      </w:r>
    </w:p>
    <w:tbl>
      <w:tblPr>
        <w:tblW w:w="0" w:type="auto"/>
        <w:jc w:val="center"/>
        <w:tblLayout w:type="fixed"/>
        <w:tblLook w:val="04A0" w:firstRow="1" w:lastRow="0" w:firstColumn="1" w:lastColumn="0" w:noHBand="0" w:noVBand="1"/>
      </w:tblPr>
      <w:tblGrid>
        <w:gridCol w:w="4599"/>
        <w:gridCol w:w="1118"/>
        <w:gridCol w:w="816"/>
        <w:gridCol w:w="836"/>
        <w:gridCol w:w="836"/>
        <w:gridCol w:w="836"/>
        <w:gridCol w:w="816"/>
        <w:gridCol w:w="816"/>
        <w:gridCol w:w="816"/>
        <w:gridCol w:w="816"/>
        <w:gridCol w:w="816"/>
        <w:gridCol w:w="816"/>
        <w:gridCol w:w="816"/>
      </w:tblGrid>
      <w:tr w:rsidR="0016355A" w:rsidRPr="001136EE" w:rsidTr="005F0A2E">
        <w:trPr>
          <w:cantSplit/>
          <w:trHeight w:val="283"/>
          <w:tblHeader/>
          <w:jc w:val="center"/>
        </w:trPr>
        <w:tc>
          <w:tcPr>
            <w:tcW w:w="45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Показатели</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 изм.</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2015</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2016</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2017</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2018</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2019</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2020</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2021</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2022</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2023</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2024</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2025</w:t>
            </w:r>
          </w:p>
        </w:tc>
      </w:tr>
      <w:tr w:rsidR="0016355A" w:rsidRPr="001136EE" w:rsidTr="005F0A2E">
        <w:trPr>
          <w:cantSplit/>
          <w:trHeight w:val="283"/>
          <w:jc w:val="center"/>
        </w:trPr>
        <w:tc>
          <w:tcPr>
            <w:tcW w:w="14753"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 xml:space="preserve">Надёжность (бесперебойность) снабжения потребителей товарами (услугами) </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аварий на системах коммунальной инфраструктуры</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Протяжённость сетей</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2 144</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Объём производства </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млн. </w:t>
            </w:r>
            <w:proofErr w:type="spellStart"/>
            <w:r w:rsidRPr="001136EE">
              <w:rPr>
                <w:rFonts w:eastAsia="Times New Roman" w:cs="Times New Roman"/>
                <w:sz w:val="20"/>
                <w:szCs w:val="20"/>
                <w:lang w:eastAsia="ru-RU"/>
              </w:rPr>
              <w:t>кВт·ч</w:t>
            </w:r>
            <w:proofErr w:type="spellEnd"/>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7 821</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7 269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6 732</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6 189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6 410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6 625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6 845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7 060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7 286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7 511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7 736</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Объём отпуска в сеть </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млн. </w:t>
            </w:r>
            <w:proofErr w:type="spellStart"/>
            <w:r w:rsidRPr="001136EE">
              <w:rPr>
                <w:rFonts w:eastAsia="Times New Roman" w:cs="Times New Roman"/>
                <w:sz w:val="20"/>
                <w:szCs w:val="20"/>
                <w:lang w:eastAsia="ru-RU"/>
              </w:rPr>
              <w:t>кВт·ч</w:t>
            </w:r>
            <w:proofErr w:type="spellEnd"/>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7 586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7 054</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6 522</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5 989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6 215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6 440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6 665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6 890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7 116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7 341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7 566</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объем потерь в сетях</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млн. </w:t>
            </w:r>
            <w:proofErr w:type="spellStart"/>
            <w:r w:rsidRPr="001136EE">
              <w:rPr>
                <w:rFonts w:eastAsia="Times New Roman" w:cs="Times New Roman"/>
                <w:sz w:val="20"/>
                <w:szCs w:val="20"/>
                <w:lang w:eastAsia="ru-RU"/>
              </w:rPr>
              <w:t>кВт·ч</w:t>
            </w:r>
            <w:proofErr w:type="spellEnd"/>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720,7</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649,0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586,9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479,1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435,0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418,6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399,9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379,0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391,4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403,8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416,1</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Отпущено электроэнергии всем потребителям</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млн. </w:t>
            </w:r>
            <w:proofErr w:type="spellStart"/>
            <w:r w:rsidRPr="001136EE">
              <w:rPr>
                <w:rFonts w:eastAsia="Times New Roman" w:cs="Times New Roman"/>
                <w:sz w:val="20"/>
                <w:szCs w:val="20"/>
                <w:lang w:eastAsia="ru-RU"/>
              </w:rPr>
              <w:t>кВт·ч</w:t>
            </w:r>
            <w:proofErr w:type="spellEnd"/>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6 865,5</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6 404,9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5 934,6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5 510,1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5 779,5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6 021,2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6 265,2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6 511,5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6 724,4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6 937,3</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7 150,2</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Уровень потерь</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9,5%</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9,0%</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8,0%</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6,5%</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6,0%</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срок службы оборудования, средний</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45</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45</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w:t>
            </w:r>
          </w:p>
        </w:tc>
        <w:tc>
          <w:tcPr>
            <w:tcW w:w="83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46</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45</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w:t>
            </w:r>
          </w:p>
        </w:tc>
        <w:tc>
          <w:tcPr>
            <w:tcW w:w="8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Нормативный срок службы оборудования</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Возможный остаточный срок службы оборудования</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18</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Протяжённость сетей, нуждающихся в замене</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857,6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921,9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964,8</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943,4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900,5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857,6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814,7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643,2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643,2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536,0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428,8</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Удельный вес сетей, нуждающихся в замене</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45%</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Износ систем коммунальной инфраструктуры</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85%</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85%</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55%</w:t>
            </w:r>
          </w:p>
        </w:tc>
      </w:tr>
      <w:tr w:rsidR="0016355A" w:rsidRPr="001136EE" w:rsidTr="005F0A2E">
        <w:trPr>
          <w:cantSplit/>
          <w:trHeight w:val="283"/>
          <w:jc w:val="center"/>
        </w:trPr>
        <w:tc>
          <w:tcPr>
            <w:tcW w:w="14753"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Сбалансированность системы электроснабжения</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Фактическая подключённая нагрузка (мощность)</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МВт</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2 246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2 087</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1 933</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1 777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1 841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1 902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1 966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2 027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2 092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2 157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2 222</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Установленная мощность трансформаторных подстанций</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МВ·А</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4 219</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Уровень загрузки производственных мощностей</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53%</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46%</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42%</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53%</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Объём электроэнергии, реализуемой по приборам учёта</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млн. </w:t>
            </w:r>
            <w:proofErr w:type="spellStart"/>
            <w:r w:rsidRPr="001136EE">
              <w:rPr>
                <w:rFonts w:eastAsia="Times New Roman" w:cs="Times New Roman"/>
                <w:sz w:val="20"/>
                <w:szCs w:val="20"/>
                <w:lang w:eastAsia="ru-RU"/>
              </w:rPr>
              <w:t>кВт·ч</w:t>
            </w:r>
            <w:proofErr w:type="spellEnd"/>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7 782,9</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7 233,0</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6 698,3</w:t>
            </w:r>
          </w:p>
        </w:tc>
        <w:tc>
          <w:tcPr>
            <w:tcW w:w="83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6 158,7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6 383,9</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6 611,6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6 845,1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7 060,4</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7 285,7</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7 511,1</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7 736,4</w:t>
            </w:r>
          </w:p>
        </w:tc>
      </w:tr>
      <w:tr w:rsidR="0016355A" w:rsidRPr="001136EE" w:rsidTr="005F0A2E">
        <w:trPr>
          <w:cantSplit/>
          <w:trHeight w:val="283"/>
          <w:jc w:val="center"/>
        </w:trPr>
        <w:tc>
          <w:tcPr>
            <w:tcW w:w="459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Обеспеченность потребления услуг приборами учёта</w:t>
            </w:r>
          </w:p>
        </w:tc>
        <w:tc>
          <w:tcPr>
            <w:tcW w:w="111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816" w:type="dxa"/>
            <w:tcBorders>
              <w:top w:val="nil"/>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99,5%</w:t>
            </w:r>
          </w:p>
        </w:tc>
        <w:tc>
          <w:tcPr>
            <w:tcW w:w="836" w:type="dxa"/>
            <w:tcBorders>
              <w:top w:val="nil"/>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99,5%</w:t>
            </w:r>
          </w:p>
        </w:tc>
        <w:tc>
          <w:tcPr>
            <w:tcW w:w="836" w:type="dxa"/>
            <w:tcBorders>
              <w:top w:val="nil"/>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99,5%</w:t>
            </w:r>
          </w:p>
        </w:tc>
        <w:tc>
          <w:tcPr>
            <w:tcW w:w="836" w:type="dxa"/>
            <w:tcBorders>
              <w:top w:val="nil"/>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99,5%</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99,6%</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99,8%</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8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r>
    </w:tbl>
    <w:p w:rsidR="0016355A" w:rsidRPr="001136EE" w:rsidRDefault="0016355A" w:rsidP="00AB6A1D">
      <w:pPr>
        <w:spacing w:line="240" w:lineRule="auto"/>
        <w:ind w:firstLine="0"/>
        <w:jc w:val="right"/>
        <w:rPr>
          <w:szCs w:val="20"/>
        </w:rPr>
      </w:pPr>
      <w:r w:rsidRPr="001136EE">
        <w:rPr>
          <w:sz w:val="20"/>
          <w:szCs w:val="20"/>
        </w:rPr>
        <w:br w:type="page"/>
      </w:r>
      <w:r w:rsidRPr="001136EE">
        <w:rPr>
          <w:szCs w:val="20"/>
        </w:rPr>
        <w:lastRenderedPageBreak/>
        <w:t>Таблица 4.2</w:t>
      </w:r>
    </w:p>
    <w:p w:rsidR="0016355A" w:rsidRPr="001136EE" w:rsidRDefault="0016355A" w:rsidP="00AB6A1D">
      <w:pPr>
        <w:spacing w:line="240" w:lineRule="auto"/>
        <w:ind w:firstLine="0"/>
        <w:jc w:val="center"/>
        <w:rPr>
          <w:szCs w:val="20"/>
        </w:rPr>
      </w:pPr>
      <w:r w:rsidRPr="001136EE">
        <w:rPr>
          <w:szCs w:val="20"/>
        </w:rPr>
        <w:t xml:space="preserve">Показатели и индикаторы системы теплоснабжения на территории </w:t>
      </w:r>
      <w:r w:rsidRPr="001136EE">
        <w:rPr>
          <w:szCs w:val="20"/>
        </w:rPr>
        <w:br/>
      </w:r>
      <w:r w:rsidR="007468D9" w:rsidRPr="001136EE">
        <w:rPr>
          <w:szCs w:val="20"/>
        </w:rPr>
        <w:t>МО</w:t>
      </w:r>
      <w:r w:rsidRPr="001136EE">
        <w:rPr>
          <w:szCs w:val="20"/>
        </w:rPr>
        <w:t xml:space="preserve"> город Норильск</w:t>
      </w:r>
    </w:p>
    <w:tbl>
      <w:tblPr>
        <w:tblW w:w="0" w:type="auto"/>
        <w:jc w:val="center"/>
        <w:tblLook w:val="04A0" w:firstRow="1" w:lastRow="0" w:firstColumn="1" w:lastColumn="0" w:noHBand="0" w:noVBand="1"/>
      </w:tblPr>
      <w:tblGrid>
        <w:gridCol w:w="3176"/>
        <w:gridCol w:w="1308"/>
        <w:gridCol w:w="916"/>
        <w:gridCol w:w="916"/>
        <w:gridCol w:w="916"/>
        <w:gridCol w:w="916"/>
        <w:gridCol w:w="916"/>
        <w:gridCol w:w="916"/>
        <w:gridCol w:w="916"/>
        <w:gridCol w:w="916"/>
        <w:gridCol w:w="916"/>
        <w:gridCol w:w="916"/>
        <w:gridCol w:w="916"/>
      </w:tblGrid>
      <w:tr w:rsidR="0016355A" w:rsidRPr="001136EE" w:rsidTr="005F0A2E">
        <w:trPr>
          <w:cantSplit/>
          <w:trHeight w:val="283"/>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Показатели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2025</w:t>
            </w:r>
          </w:p>
        </w:tc>
      </w:tr>
      <w:tr w:rsidR="0016355A" w:rsidRPr="001136EE" w:rsidTr="005F0A2E">
        <w:trPr>
          <w:cantSplit/>
          <w:trHeight w:val="283"/>
          <w:jc w:val="center"/>
        </w:trPr>
        <w:tc>
          <w:tcPr>
            <w:tcW w:w="0" w:type="auto"/>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 xml:space="preserve">Надёжность (бесперебойность) снабжения потребителей товарами (услугами)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аварий на системах коммунальной инфраструктуры</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Аварийность систем коммунальной </w:t>
            </w:r>
            <w:r w:rsidRPr="001136EE">
              <w:rPr>
                <w:rFonts w:eastAsia="Times New Roman" w:cs="Times New Roman"/>
                <w:sz w:val="20"/>
                <w:szCs w:val="20"/>
                <w:lang w:eastAsia="ru-RU"/>
              </w:rPr>
              <w:br/>
              <w:t>инфраструктуры</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ед./км</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часов предоставления услуги центрального отопления за отчетный период</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час.</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7 200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Продолжительность (бесперебойность) </w:t>
            </w:r>
            <w:r w:rsidRPr="001136EE">
              <w:rPr>
                <w:rFonts w:eastAsia="Times New Roman" w:cs="Times New Roman"/>
                <w:sz w:val="20"/>
                <w:szCs w:val="20"/>
                <w:lang w:eastAsia="ru-RU"/>
              </w:rPr>
              <w:br/>
              <w:t>поставки товаров и услуг</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час./день</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Коэффициент потерь</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Гкал/км</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2,4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Уровень потерь</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11,6%</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10,8%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9,3%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8,6%</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7,9%</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7,1%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6,7%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6,4%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Протяженность сетей, нуждающихся в замене</w:t>
            </w:r>
            <w:r w:rsidRPr="001136EE">
              <w:rPr>
                <w:rFonts w:eastAsia="Times New Roman" w:cs="Times New Roman"/>
                <w:sz w:val="20"/>
                <w:szCs w:val="20"/>
                <w:vertAlign w:val="superscript"/>
                <w:lang w:eastAsia="ru-RU"/>
              </w:rPr>
              <w:footnoteReference w:id="1"/>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8,8</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Удельный вес сетей, нуждающихся в </w:t>
            </w:r>
            <w:r w:rsidRPr="001136EE">
              <w:rPr>
                <w:rFonts w:eastAsia="Times New Roman" w:cs="Times New Roman"/>
                <w:sz w:val="20"/>
                <w:szCs w:val="20"/>
                <w:lang w:eastAsia="ru-RU"/>
              </w:rPr>
              <w:br/>
              <w:t>замене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14,5%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14,4%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14,4%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14,3%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13,9%</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cs="Times New Roman"/>
                <w:sz w:val="20"/>
                <w:szCs w:val="20"/>
              </w:rPr>
            </w:pPr>
            <w:r w:rsidRPr="001136EE">
              <w:rPr>
                <w:rFonts w:cs="Times New Roman"/>
                <w:sz w:val="20"/>
                <w:szCs w:val="20"/>
              </w:rPr>
              <w:t>3,0%</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4812D8" w:rsidRPr="001136EE" w:rsidRDefault="004812D8" w:rsidP="004812D8">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Износ систем теплоснабжения (основное теплофикационное оборудование)</w:t>
            </w:r>
          </w:p>
        </w:tc>
        <w:tc>
          <w:tcPr>
            <w:tcW w:w="0" w:type="auto"/>
            <w:tcBorders>
              <w:top w:val="nil"/>
              <w:left w:val="nil"/>
              <w:bottom w:val="single" w:sz="4" w:space="0" w:color="auto"/>
              <w:right w:val="single" w:sz="4" w:space="0" w:color="auto"/>
            </w:tcBorders>
            <w:shd w:val="clear" w:color="auto" w:fill="auto"/>
            <w:vAlign w:val="center"/>
          </w:tcPr>
          <w:p w:rsidR="004812D8" w:rsidRPr="001136EE" w:rsidRDefault="004812D8" w:rsidP="004812D8">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64,4</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63,1</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61,8</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60,5</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59,2</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57,9</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57,4</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56,9</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56,5</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56,1</w:t>
            </w:r>
          </w:p>
        </w:tc>
        <w:tc>
          <w:tcPr>
            <w:tcW w:w="0" w:type="auto"/>
            <w:tcBorders>
              <w:top w:val="nil"/>
              <w:left w:val="nil"/>
              <w:bottom w:val="single" w:sz="4" w:space="0" w:color="auto"/>
              <w:right w:val="single" w:sz="4" w:space="0" w:color="auto"/>
            </w:tcBorders>
            <w:shd w:val="clear" w:color="auto" w:fill="auto"/>
            <w:noWrap/>
            <w:vAlign w:val="center"/>
          </w:tcPr>
          <w:p w:rsidR="004812D8" w:rsidRPr="00697680" w:rsidRDefault="004812D8" w:rsidP="004812D8">
            <w:pPr>
              <w:spacing w:line="240" w:lineRule="auto"/>
              <w:ind w:firstLine="0"/>
              <w:jc w:val="center"/>
              <w:rPr>
                <w:rFonts w:cs="Times New Roman"/>
                <w:sz w:val="20"/>
                <w:szCs w:val="20"/>
              </w:rPr>
            </w:pPr>
            <w:r>
              <w:rPr>
                <w:rFonts w:cs="Times New Roman"/>
                <w:sz w:val="20"/>
                <w:szCs w:val="20"/>
              </w:rPr>
              <w:t>55,5</w:t>
            </w:r>
          </w:p>
        </w:tc>
      </w:tr>
      <w:tr w:rsidR="004812D8" w:rsidRPr="001136EE" w:rsidTr="005F0A2E">
        <w:trPr>
          <w:cantSplit/>
          <w:trHeight w:val="436"/>
          <w:jc w:val="center"/>
        </w:trPr>
        <w:tc>
          <w:tcPr>
            <w:tcW w:w="0" w:type="auto"/>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Сбалансированность системы теплоснабжения</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Суммарные нагрузки</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Гкал/ч</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3 789,5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3 825,5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3 434,1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3 440,3</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3 467,9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3 483,0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3 484,0</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Установленная мощность котельных</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Гкал/ч</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4 550,6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4 604,9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4 237,5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4 259,0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4 291,7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4 308,2</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Уровень загрузки производственных мощностей</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83,27%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83,07%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81,04%</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80,78%</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80,80%</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80,85%</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80,87%</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lastRenderedPageBreak/>
              <w:t>Объём услуги отопления, реализуемой по приборам учёта</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2 789,6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2 932,4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2 964,1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2 895,4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3 926,4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4 082,6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4 241,5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4 422,4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5 356,5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5 918,5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6 992,5</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Общий объём реализации услуги отопления</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9 752,4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9 541,2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9 328,4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9 113,9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9 238,7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9 363,8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9 488,9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9 614,0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9 739,1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9 864,2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9 989,3</w:t>
            </w:r>
          </w:p>
        </w:tc>
      </w:tr>
      <w:tr w:rsidR="004812D8" w:rsidRPr="001136EE" w:rsidTr="005F0A2E">
        <w:trPr>
          <w:cantSplit/>
          <w:trHeight w:val="54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Обеспеченность потребления товаров и услуг приборами учета</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28,6%</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30,7%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31,8%</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31,8%</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42,5%</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43,6%</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44,7%</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46,0%</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55,0%</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70,0%</w:t>
            </w:r>
          </w:p>
        </w:tc>
      </w:tr>
      <w:tr w:rsidR="004812D8" w:rsidRPr="001136EE" w:rsidTr="005F0A2E">
        <w:trPr>
          <w:cantSplit/>
          <w:trHeight w:val="283"/>
          <w:jc w:val="center"/>
        </w:trPr>
        <w:tc>
          <w:tcPr>
            <w:tcW w:w="0" w:type="auto"/>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2D8" w:rsidRPr="001136EE" w:rsidRDefault="004812D8" w:rsidP="004812D8">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Показатели эффективности производства, передачи и потребления ресурса</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удельный расход топлива на выработку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кг </w:t>
            </w:r>
            <w:proofErr w:type="spellStart"/>
            <w:r w:rsidRPr="001136EE">
              <w:rPr>
                <w:rFonts w:eastAsia="Times New Roman" w:cs="Times New Roman"/>
                <w:sz w:val="20"/>
                <w:szCs w:val="20"/>
                <w:lang w:eastAsia="ru-RU"/>
              </w:rPr>
              <w:t>у.т</w:t>
            </w:r>
            <w:proofErr w:type="spellEnd"/>
            <w:r w:rsidRPr="001136EE">
              <w:rPr>
                <w:rFonts w:eastAsia="Times New Roman" w:cs="Times New Roman"/>
                <w:sz w:val="20"/>
                <w:szCs w:val="20"/>
                <w:lang w:eastAsia="ru-RU"/>
              </w:rPr>
              <w:t>./Гкал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173</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169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153</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151</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удельный расход воды на единицу выработанной котельными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/Гкал</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5,5</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5,7</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5,6</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5,2</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5,2</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5,1</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5,1</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5,0</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5,1</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5,0</w:t>
            </w:r>
          </w:p>
        </w:tc>
        <w:tc>
          <w:tcPr>
            <w:tcW w:w="916" w:type="dxa"/>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5,0</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удельный расход электрической энергии на выработку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proofErr w:type="spellStart"/>
            <w:r w:rsidRPr="001136EE">
              <w:rPr>
                <w:rFonts w:eastAsia="Times New Roman" w:cs="Times New Roman"/>
                <w:sz w:val="20"/>
                <w:szCs w:val="20"/>
                <w:lang w:eastAsia="ru-RU"/>
              </w:rPr>
              <w:t>кВт·ч</w:t>
            </w:r>
            <w:proofErr w:type="spellEnd"/>
            <w:r w:rsidRPr="001136EE">
              <w:rPr>
                <w:rFonts w:eastAsia="Times New Roman" w:cs="Times New Roman"/>
                <w:sz w:val="20"/>
                <w:szCs w:val="20"/>
                <w:lang w:eastAsia="ru-RU"/>
              </w:rPr>
              <w:t>/Гкал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37,7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38,9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37,9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35,4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35,1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34,0</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Объём потерь</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1 274,2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1 150,9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1 033,9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929,5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866,4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807,5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793,4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771,3</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741,9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713,5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685,9</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proofErr w:type="spellStart"/>
            <w:r w:rsidRPr="001136EE">
              <w:rPr>
                <w:rFonts w:eastAsia="Times New Roman" w:cs="Times New Roman"/>
                <w:sz w:val="20"/>
                <w:szCs w:val="20"/>
                <w:lang w:eastAsia="ru-RU"/>
              </w:rPr>
              <w:t>Теплоэнергия</w:t>
            </w:r>
            <w:proofErr w:type="spellEnd"/>
            <w:r w:rsidRPr="001136EE">
              <w:rPr>
                <w:rFonts w:eastAsia="Times New Roman" w:cs="Times New Roman"/>
                <w:sz w:val="20"/>
                <w:szCs w:val="20"/>
                <w:lang w:eastAsia="ru-RU"/>
              </w:rPr>
              <w:t xml:space="preserve"> на 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34,0</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26,6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25,2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22,5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20,3</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20,4</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20,2</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19,8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19,5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19,2</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Объём производства теплоэнергии</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11 060,6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10 718,7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10 387,5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10 065,9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10 126,5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10 191,7</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10 302,6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10 405,5</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10 500,8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10 597,1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10 694,4</w:t>
            </w:r>
          </w:p>
        </w:tc>
      </w:tr>
      <w:tr w:rsidR="004812D8"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Общая протяжённость сетей</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265,9</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267,1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268,1</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269,6</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277,8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c>
          <w:tcPr>
            <w:tcW w:w="0" w:type="auto"/>
            <w:tcBorders>
              <w:top w:val="nil"/>
              <w:left w:val="nil"/>
              <w:bottom w:val="single" w:sz="4" w:space="0" w:color="auto"/>
              <w:right w:val="single" w:sz="4" w:space="0" w:color="auto"/>
            </w:tcBorders>
            <w:shd w:val="clear" w:color="auto" w:fill="auto"/>
            <w:vAlign w:val="center"/>
            <w:hideMark/>
          </w:tcPr>
          <w:p w:rsidR="004812D8" w:rsidRPr="001136EE" w:rsidRDefault="004812D8" w:rsidP="004812D8">
            <w:pPr>
              <w:spacing w:line="240" w:lineRule="auto"/>
              <w:ind w:firstLine="0"/>
              <w:jc w:val="center"/>
              <w:rPr>
                <w:rFonts w:cs="Times New Roman"/>
                <w:sz w:val="20"/>
                <w:szCs w:val="20"/>
              </w:rPr>
            </w:pPr>
            <w:r w:rsidRPr="001136EE">
              <w:rPr>
                <w:rFonts w:cs="Times New Roman"/>
                <w:sz w:val="20"/>
                <w:szCs w:val="20"/>
              </w:rPr>
              <w:t>288,8</w:t>
            </w:r>
          </w:p>
        </w:tc>
      </w:tr>
    </w:tbl>
    <w:p w:rsidR="0016355A" w:rsidRPr="001136EE" w:rsidRDefault="0016355A" w:rsidP="00AB6A1D">
      <w:pPr>
        <w:spacing w:line="240" w:lineRule="auto"/>
        <w:ind w:firstLine="0"/>
        <w:jc w:val="left"/>
      </w:pPr>
    </w:p>
    <w:p w:rsidR="0016355A" w:rsidRDefault="0016355A"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Default="004812D8" w:rsidP="00AB6A1D">
      <w:pPr>
        <w:spacing w:line="240" w:lineRule="auto"/>
        <w:ind w:firstLine="0"/>
        <w:jc w:val="right"/>
      </w:pPr>
    </w:p>
    <w:p w:rsidR="004812D8" w:rsidRPr="001136EE" w:rsidRDefault="004812D8" w:rsidP="00AB6A1D">
      <w:pPr>
        <w:spacing w:line="240" w:lineRule="auto"/>
        <w:ind w:firstLine="0"/>
        <w:jc w:val="right"/>
      </w:pPr>
    </w:p>
    <w:p w:rsidR="0016355A" w:rsidRPr="001136EE" w:rsidRDefault="0016355A" w:rsidP="00AB6A1D">
      <w:pPr>
        <w:spacing w:line="240" w:lineRule="auto"/>
        <w:ind w:firstLine="0"/>
        <w:jc w:val="right"/>
      </w:pPr>
      <w:r w:rsidRPr="001136EE">
        <w:lastRenderedPageBreak/>
        <w:t>Таблица 4.3</w:t>
      </w:r>
    </w:p>
    <w:p w:rsidR="0016355A" w:rsidRPr="001136EE" w:rsidRDefault="0016355A" w:rsidP="00AB6A1D">
      <w:pPr>
        <w:spacing w:line="240" w:lineRule="auto"/>
        <w:ind w:firstLine="0"/>
        <w:jc w:val="center"/>
        <w:rPr>
          <w:szCs w:val="20"/>
          <w:lang w:eastAsia="ru-RU"/>
        </w:rPr>
      </w:pPr>
      <w:r w:rsidRPr="001136EE">
        <w:rPr>
          <w:szCs w:val="20"/>
          <w:lang w:eastAsia="ru-RU"/>
        </w:rPr>
        <w:t>Целевые показатели</w:t>
      </w:r>
      <w:r w:rsidR="006A64BA" w:rsidRPr="001136EE">
        <w:rPr>
          <w:szCs w:val="20"/>
          <w:lang w:eastAsia="ru-RU"/>
        </w:rPr>
        <w:t xml:space="preserve"> </w:t>
      </w:r>
      <w:r w:rsidRPr="001136EE">
        <w:rPr>
          <w:szCs w:val="20"/>
          <w:lang w:eastAsia="ru-RU"/>
        </w:rPr>
        <w:t xml:space="preserve">развития централизованной системы водоснабжения </w:t>
      </w:r>
      <w:r w:rsidRPr="001136EE">
        <w:rPr>
          <w:szCs w:val="20"/>
          <w:lang w:eastAsia="ru-RU"/>
        </w:rPr>
        <w:br/>
      </w:r>
      <w:r w:rsidR="007468D9" w:rsidRPr="001136EE">
        <w:rPr>
          <w:szCs w:val="20"/>
          <w:lang w:eastAsia="ru-RU"/>
        </w:rPr>
        <w:t>МО</w:t>
      </w:r>
      <w:r w:rsidRPr="001136EE">
        <w:rPr>
          <w:szCs w:val="20"/>
          <w:lang w:eastAsia="ru-RU"/>
        </w:rPr>
        <w:t xml:space="preserve"> город Норильск</w:t>
      </w:r>
    </w:p>
    <w:p w:rsidR="0016355A" w:rsidRPr="001136EE" w:rsidRDefault="0016355A" w:rsidP="00AB6A1D">
      <w:pPr>
        <w:spacing w:line="240" w:lineRule="auto"/>
        <w:ind w:firstLine="0"/>
        <w:jc w:val="right"/>
        <w:rPr>
          <w:szCs w:val="20"/>
          <w:lang w:eastAsia="ru-RU"/>
        </w:rPr>
      </w:pPr>
    </w:p>
    <w:tbl>
      <w:tblPr>
        <w:tblW w:w="5394" w:type="pct"/>
        <w:jc w:val="center"/>
        <w:tblLook w:val="04A0" w:firstRow="1" w:lastRow="0" w:firstColumn="1" w:lastColumn="0" w:noHBand="0" w:noVBand="1"/>
      </w:tblPr>
      <w:tblGrid>
        <w:gridCol w:w="2579"/>
        <w:gridCol w:w="1113"/>
        <w:gridCol w:w="1194"/>
        <w:gridCol w:w="1169"/>
        <w:gridCol w:w="1172"/>
        <w:gridCol w:w="1002"/>
        <w:gridCol w:w="1012"/>
        <w:gridCol w:w="999"/>
        <w:gridCol w:w="1012"/>
        <w:gridCol w:w="1115"/>
        <w:gridCol w:w="1144"/>
        <w:gridCol w:w="1118"/>
        <w:gridCol w:w="1078"/>
      </w:tblGrid>
      <w:tr w:rsidR="0016355A" w:rsidRPr="001136EE" w:rsidTr="005F0A2E">
        <w:trPr>
          <w:cantSplit/>
          <w:trHeight w:val="283"/>
          <w:tblHeade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Показатель</w:t>
            </w:r>
          </w:p>
        </w:tc>
        <w:tc>
          <w:tcPr>
            <w:tcW w:w="349" w:type="pct"/>
            <w:vMerge w:val="restart"/>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Единица измерения</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Базовый показатель, 2015 год</w:t>
            </w:r>
          </w:p>
        </w:tc>
        <w:tc>
          <w:tcPr>
            <w:tcW w:w="3454" w:type="pct"/>
            <w:gridSpan w:val="10"/>
            <w:tcBorders>
              <w:top w:val="single" w:sz="4" w:space="0" w:color="auto"/>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Целевые показатели</w:t>
            </w:r>
          </w:p>
        </w:tc>
      </w:tr>
      <w:tr w:rsidR="0016355A" w:rsidRPr="001136EE" w:rsidTr="005F0A2E">
        <w:trPr>
          <w:cantSplit/>
          <w:trHeight w:val="283"/>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color w:val="000000"/>
                <w:sz w:val="20"/>
                <w:lang w:eastAsia="ru-RU"/>
              </w:rPr>
            </w:pP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2016</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2017</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2018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2019</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2021</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2022</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2023</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2024</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color w:val="000000"/>
                <w:sz w:val="20"/>
                <w:lang w:eastAsia="ru-RU"/>
              </w:rPr>
            </w:pPr>
            <w:r w:rsidRPr="001136EE">
              <w:rPr>
                <w:rFonts w:eastAsia="Times New Roman" w:cs="Times New Roman"/>
                <w:color w:val="000000"/>
                <w:sz w:val="20"/>
                <w:lang w:eastAsia="ru-RU"/>
              </w:rPr>
              <w:t>2025</w:t>
            </w:r>
          </w:p>
        </w:tc>
      </w:tr>
      <w:tr w:rsidR="0016355A" w:rsidRPr="001136EE" w:rsidTr="005F0A2E">
        <w:trPr>
          <w:cantSplit/>
          <w:trHeight w:val="283"/>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b/>
                <w:iCs/>
                <w:color w:val="000000"/>
                <w:sz w:val="20"/>
                <w:lang w:eastAsia="ru-RU"/>
              </w:rPr>
            </w:pPr>
            <w:r w:rsidRPr="001136EE">
              <w:rPr>
                <w:rFonts w:eastAsia="Times New Roman" w:cs="Times New Roman"/>
                <w:b/>
                <w:iCs/>
                <w:color w:val="000000"/>
                <w:sz w:val="20"/>
                <w:lang w:eastAsia="ru-RU"/>
              </w:rPr>
              <w:t>Показатели качества услуг</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Фактическое количество проб на системах коммунальной инфраструктуры водоснабжения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ед.</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459</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Количество проб, соответствующих нормативам</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 </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428</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429</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431</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435</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437</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437</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440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441</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445</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450</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Доля проб питьевой воды в распределительной водопроводной сети, не соответствующих установленным требованиям</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6,8%</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6,5%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6,1%</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5,2%</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4,8%</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4,8%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4,1%</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3,9%</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3,1%</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2,0%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4"/>
              </w:rPr>
            </w:pPr>
            <w:r w:rsidRPr="001136EE">
              <w:rPr>
                <w:rFonts w:eastAsia="Calibri" w:cs="Times New Roman"/>
                <w:sz w:val="20"/>
              </w:rPr>
              <w:t>2,0%</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Количество часов предоставления услуг за отчётный период</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час.</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4"/>
              </w:rPr>
            </w:pPr>
            <w:r w:rsidRPr="001136EE">
              <w:rPr>
                <w:rFonts w:eastAsia="Calibri" w:cs="Times New Roman"/>
                <w:color w:val="000000"/>
                <w:sz w:val="20"/>
              </w:rPr>
              <w:t>8 760</w:t>
            </w:r>
          </w:p>
        </w:tc>
      </w:tr>
      <w:tr w:rsidR="0016355A" w:rsidRPr="001136EE" w:rsidTr="005F0A2E">
        <w:trPr>
          <w:cantSplit/>
          <w:trHeight w:val="283"/>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b/>
                <w:iCs/>
                <w:color w:val="000000"/>
                <w:sz w:val="20"/>
                <w:lang w:eastAsia="ru-RU"/>
              </w:rPr>
            </w:pPr>
            <w:r w:rsidRPr="001136EE">
              <w:rPr>
                <w:rFonts w:eastAsia="Times New Roman" w:cs="Times New Roman"/>
                <w:b/>
                <w:iCs/>
                <w:color w:val="000000"/>
                <w:sz w:val="20"/>
                <w:lang w:eastAsia="ru-RU"/>
              </w:rPr>
              <w:t>Показатели надёжности и бесперебойности водоснабжения</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Количество аварий на системах коммунальной инфраструктуры</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ед.</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0</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Фактический срок службы оборудования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лет</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39,6</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39,5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39,0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38,0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38,0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36,0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35,0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35,0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33,0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32,0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30,0</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Возможный остаточный срок службы оборудования после фактического</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лет</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4,0</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4,1</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4,1</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4,1</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4,2</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4,4</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4,8</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5,3</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5,6</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6,3</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Нормативный срок службы оборудования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лет</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15</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Износ систем</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73,3%</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72,0%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71,0%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68,0%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65,0%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63,0%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60,0%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58,0%</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lastRenderedPageBreak/>
              <w:t>Протяжённость сетей водоснабжения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км</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431,4</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432,5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433,0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433,7</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436,1</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443,7</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Доля сетей, нуждающихся в замене</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73,3%</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72,1%</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71,1%</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65,9%</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60,4%</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54,3%</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49,3%</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44,3%</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39,3%</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34,3%</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29,2%</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Объём подъёма воды</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тыс. 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177 393,8</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170 805,9</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167 334,4</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171 246,8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177 766,3</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184 979,2</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191 451,5</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191 577,1</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191 524,5</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191 714,2</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191 714,2</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Объём воды на собственные нужды</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тыс. 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78 768,0</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78 763,3</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77 739,4</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76 029,1</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74 508,5</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73 018,4</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71 558,0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70 842,4</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70 134,0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68 731,3</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67 356,7</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Объём реализации воды всем потребителям</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тыс. 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73 470,2</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68 571,8</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67 913,0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74 269,8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82 606,2</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91 807,9</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100 710,6</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102 624,5</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104 395,8</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108 224,9</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color w:val="000000"/>
                <w:sz w:val="20"/>
                <w:szCs w:val="20"/>
              </w:rPr>
            </w:pPr>
            <w:r w:rsidRPr="001136EE">
              <w:rPr>
                <w:rFonts w:eastAsia="Calibri" w:cs="Times New Roman"/>
                <w:color w:val="000000"/>
                <w:sz w:val="20"/>
                <w:szCs w:val="20"/>
              </w:rPr>
              <w:t>111 921,8</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Уровень потерь воды при транспортировке</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25,5%</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25,5%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24,2%</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22,0%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18,0%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16,0%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15,0%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14,0%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12,0%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r>
      <w:tr w:rsidR="0016355A" w:rsidRPr="001136EE" w:rsidTr="005F0A2E">
        <w:trPr>
          <w:cantSplit/>
          <w:trHeight w:val="283"/>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b/>
                <w:iCs/>
                <w:color w:val="000000"/>
                <w:sz w:val="20"/>
                <w:lang w:eastAsia="ru-RU"/>
              </w:rPr>
            </w:pPr>
            <w:r w:rsidRPr="001136EE">
              <w:rPr>
                <w:rFonts w:eastAsia="Times New Roman" w:cs="Times New Roman"/>
                <w:b/>
                <w:iCs/>
                <w:color w:val="000000"/>
                <w:sz w:val="20"/>
                <w:lang w:eastAsia="ru-RU"/>
              </w:rPr>
              <w:t>Показатели эффективности использования ресурсов</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 xml:space="preserve">Объём воды, реализуемый по приборам учёта </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тыс. 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53 109,4</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45 073,0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45 483,4</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52 173,4</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60 852,6</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70 496,1</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79 806,1</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85 195,5</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89 748,0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97 757,1</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104 939,7</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 xml:space="preserve">Доля от общего объёма воды, реализуемого по приборам учёта </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72,3%</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65,7%</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67,0%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70,2%</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73,7%</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76,8%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79,2%</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83,0%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86,0%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90,3%</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93,8%</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Коэффициент использования установленной мощности системы водоснабжения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35,4%</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33,0%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32,7%</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35,8%</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39,8%</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44,2%</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48,5%</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49,4%</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50,3%</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52,1%</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53,9%</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Удельный расход электрической энергии, в том числе:</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proofErr w:type="spellStart"/>
            <w:r w:rsidRPr="001136EE">
              <w:rPr>
                <w:rFonts w:eastAsia="Times New Roman" w:cs="Times New Roman"/>
                <w:sz w:val="20"/>
                <w:lang w:eastAsia="ru-RU"/>
              </w:rPr>
              <w:t>кВт</w:t>
            </w:r>
            <w:r w:rsidRPr="001136EE">
              <w:rPr>
                <w:rFonts w:eastAsia="Times New Roman" w:cs="Times New Roman"/>
                <w:b/>
                <w:bCs/>
                <w:sz w:val="20"/>
                <w:lang w:eastAsia="ru-RU"/>
              </w:rPr>
              <w:t>·</w:t>
            </w:r>
            <w:r w:rsidRPr="001136EE">
              <w:rPr>
                <w:rFonts w:eastAsia="Times New Roman" w:cs="Times New Roman"/>
                <w:sz w:val="20"/>
                <w:lang w:eastAsia="ru-RU"/>
              </w:rPr>
              <w:t>ч</w:t>
            </w:r>
            <w:proofErr w:type="spellEnd"/>
            <w:r w:rsidRPr="001136EE">
              <w:rPr>
                <w:rFonts w:eastAsia="Times New Roman" w:cs="Times New Roman"/>
                <w:sz w:val="20"/>
                <w:lang w:eastAsia="ru-RU"/>
              </w:rPr>
              <w:t>/м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2,68</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2,06</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Chars="200" w:firstLine="400"/>
              <w:jc w:val="left"/>
              <w:rPr>
                <w:rFonts w:eastAsia="Times New Roman" w:cs="Times New Roman"/>
                <w:sz w:val="20"/>
                <w:lang w:eastAsia="ru-RU"/>
              </w:rPr>
            </w:pPr>
            <w:r w:rsidRPr="001136EE">
              <w:rPr>
                <w:rFonts w:eastAsia="Times New Roman" w:cs="Times New Roman"/>
                <w:sz w:val="20"/>
                <w:lang w:eastAsia="ru-RU"/>
              </w:rPr>
              <w:t>подготовка воды</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proofErr w:type="spellStart"/>
            <w:r w:rsidRPr="001136EE">
              <w:rPr>
                <w:rFonts w:eastAsia="Times New Roman" w:cs="Times New Roman"/>
                <w:sz w:val="20"/>
                <w:lang w:eastAsia="ru-RU"/>
              </w:rPr>
              <w:t>кВт</w:t>
            </w:r>
            <w:r w:rsidRPr="001136EE">
              <w:rPr>
                <w:rFonts w:eastAsia="Times New Roman" w:cs="Times New Roman"/>
                <w:b/>
                <w:bCs/>
                <w:sz w:val="20"/>
                <w:lang w:eastAsia="ru-RU"/>
              </w:rPr>
              <w:t>·</w:t>
            </w:r>
            <w:r w:rsidRPr="001136EE">
              <w:rPr>
                <w:rFonts w:eastAsia="Times New Roman" w:cs="Times New Roman"/>
                <w:sz w:val="20"/>
                <w:lang w:eastAsia="ru-RU"/>
              </w:rPr>
              <w:t>ч</w:t>
            </w:r>
            <w:proofErr w:type="spellEnd"/>
            <w:r w:rsidRPr="001136EE">
              <w:rPr>
                <w:rFonts w:eastAsia="Times New Roman" w:cs="Times New Roman"/>
                <w:sz w:val="20"/>
                <w:lang w:eastAsia="ru-RU"/>
              </w:rPr>
              <w:t>/м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1,55</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1,01</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Chars="200" w:firstLine="400"/>
              <w:jc w:val="left"/>
              <w:rPr>
                <w:rFonts w:eastAsia="Times New Roman" w:cs="Times New Roman"/>
                <w:sz w:val="20"/>
                <w:lang w:eastAsia="ru-RU"/>
              </w:rPr>
            </w:pPr>
            <w:r w:rsidRPr="001136EE">
              <w:rPr>
                <w:rFonts w:eastAsia="Times New Roman" w:cs="Times New Roman"/>
                <w:sz w:val="20"/>
                <w:lang w:eastAsia="ru-RU"/>
              </w:rPr>
              <w:t>транспортировка воды</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proofErr w:type="spellStart"/>
            <w:r w:rsidRPr="001136EE">
              <w:rPr>
                <w:rFonts w:eastAsia="Times New Roman" w:cs="Times New Roman"/>
                <w:sz w:val="20"/>
                <w:lang w:eastAsia="ru-RU"/>
              </w:rPr>
              <w:t>кВт</w:t>
            </w:r>
            <w:r w:rsidRPr="001136EE">
              <w:rPr>
                <w:rFonts w:eastAsia="Times New Roman" w:cs="Times New Roman"/>
                <w:b/>
                <w:bCs/>
                <w:sz w:val="20"/>
                <w:lang w:eastAsia="ru-RU"/>
              </w:rPr>
              <w:t>·</w:t>
            </w:r>
            <w:r w:rsidRPr="001136EE">
              <w:rPr>
                <w:rFonts w:eastAsia="Times New Roman" w:cs="Times New Roman"/>
                <w:sz w:val="20"/>
                <w:lang w:eastAsia="ru-RU"/>
              </w:rPr>
              <w:t>ч</w:t>
            </w:r>
            <w:proofErr w:type="spellEnd"/>
            <w:r w:rsidRPr="001136EE">
              <w:rPr>
                <w:rFonts w:eastAsia="Times New Roman" w:cs="Times New Roman"/>
                <w:sz w:val="20"/>
                <w:lang w:eastAsia="ru-RU"/>
              </w:rPr>
              <w:t>/м</w:t>
            </w:r>
            <w:r w:rsidRPr="001136EE">
              <w:rPr>
                <w:rFonts w:eastAsia="Times New Roman" w:cs="Times New Roman"/>
                <w:sz w:val="20"/>
                <w:vertAlign w:val="superscript"/>
                <w:lang w:eastAsia="ru-RU"/>
              </w:rPr>
              <w:t>3</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1,13</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1,05</w:t>
            </w:r>
          </w:p>
        </w:tc>
      </w:tr>
      <w:tr w:rsidR="0016355A" w:rsidRPr="001136EE" w:rsidTr="005F0A2E">
        <w:trPr>
          <w:cantSplit/>
          <w:trHeight w:val="283"/>
          <w:jc w:val="center"/>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b/>
                <w:iCs/>
                <w:color w:val="000000"/>
                <w:sz w:val="20"/>
                <w:lang w:eastAsia="ru-RU"/>
              </w:rPr>
            </w:pPr>
            <w:r w:rsidRPr="001136EE">
              <w:rPr>
                <w:rFonts w:eastAsia="Times New Roman" w:cs="Times New Roman"/>
                <w:b/>
                <w:iCs/>
                <w:color w:val="000000"/>
                <w:sz w:val="20"/>
                <w:lang w:eastAsia="ru-RU"/>
              </w:rPr>
              <w:t>Показатель качества обслуживания абонентов</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Численность населения, получающего услугу водоснабжения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тыс. чел.</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177 539</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178 150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178 239</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178 329</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178 418</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178 507</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178 597</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178 686</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178 776</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178 865</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178 954</w:t>
            </w:r>
          </w:p>
        </w:tc>
      </w:tr>
      <w:tr w:rsidR="0016355A" w:rsidRPr="001136EE" w:rsidTr="005F0A2E">
        <w:trPr>
          <w:cantSplit/>
          <w:trHeight w:val="283"/>
          <w:jc w:val="center"/>
        </w:trPr>
        <w:tc>
          <w:tcPr>
            <w:tcW w:w="822" w:type="pct"/>
            <w:tcBorders>
              <w:top w:val="nil"/>
              <w:left w:val="single" w:sz="4" w:space="0" w:color="auto"/>
              <w:bottom w:val="single" w:sz="4" w:space="0" w:color="auto"/>
              <w:right w:val="single" w:sz="4" w:space="0" w:color="auto"/>
            </w:tcBorders>
            <w:vAlign w:val="center"/>
            <w:hideMark/>
          </w:tcPr>
          <w:p w:rsidR="0016355A" w:rsidRPr="001136EE" w:rsidRDefault="0016355A" w:rsidP="00AB6A1D">
            <w:pPr>
              <w:spacing w:line="240" w:lineRule="auto"/>
              <w:ind w:firstLine="0"/>
              <w:jc w:val="left"/>
              <w:rPr>
                <w:rFonts w:eastAsia="Times New Roman" w:cs="Times New Roman"/>
                <w:sz w:val="20"/>
                <w:lang w:eastAsia="ru-RU"/>
              </w:rPr>
            </w:pPr>
            <w:r w:rsidRPr="001136EE">
              <w:rPr>
                <w:rFonts w:eastAsia="Times New Roman" w:cs="Times New Roman"/>
                <w:sz w:val="20"/>
                <w:lang w:eastAsia="ru-RU"/>
              </w:rPr>
              <w:t>Доля населения, пользующегося услугой централизованного водоснабжения</w:t>
            </w:r>
          </w:p>
        </w:tc>
        <w:tc>
          <w:tcPr>
            <w:tcW w:w="34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Times New Roman" w:cs="Times New Roman"/>
                <w:sz w:val="20"/>
                <w:lang w:eastAsia="ru-RU"/>
              </w:rPr>
            </w:pPr>
            <w:r w:rsidRPr="001136EE">
              <w:rPr>
                <w:rFonts w:eastAsia="Times New Roman" w:cs="Times New Roman"/>
                <w:sz w:val="20"/>
                <w:lang w:eastAsia="ru-RU"/>
              </w:rPr>
              <w:t>%</w:t>
            </w:r>
          </w:p>
        </w:tc>
        <w:tc>
          <w:tcPr>
            <w:tcW w:w="37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7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7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20"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19"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23"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56"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65"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57"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c>
          <w:tcPr>
            <w:tcW w:w="344" w:type="pct"/>
            <w:tcBorders>
              <w:top w:val="nil"/>
              <w:left w:val="nil"/>
              <w:bottom w:val="single" w:sz="4" w:space="0" w:color="auto"/>
              <w:right w:val="single" w:sz="4" w:space="0" w:color="auto"/>
            </w:tcBorders>
            <w:vAlign w:val="center"/>
            <w:hideMark/>
          </w:tcPr>
          <w:p w:rsidR="0016355A" w:rsidRPr="001136EE" w:rsidRDefault="0016355A" w:rsidP="00AB6A1D">
            <w:pPr>
              <w:spacing w:line="240" w:lineRule="auto"/>
              <w:ind w:firstLine="0"/>
              <w:jc w:val="center"/>
              <w:rPr>
                <w:rFonts w:eastAsia="Calibri" w:cs="Times New Roman"/>
                <w:sz w:val="20"/>
                <w:szCs w:val="20"/>
              </w:rPr>
            </w:pPr>
            <w:r w:rsidRPr="001136EE">
              <w:rPr>
                <w:rFonts w:eastAsia="Calibri" w:cs="Times New Roman"/>
                <w:sz w:val="20"/>
                <w:szCs w:val="20"/>
              </w:rPr>
              <w:t>100%</w:t>
            </w:r>
          </w:p>
        </w:tc>
      </w:tr>
    </w:tbl>
    <w:p w:rsidR="0016355A" w:rsidRPr="001136EE" w:rsidRDefault="0016355A" w:rsidP="00AB6A1D">
      <w:pPr>
        <w:spacing w:line="240" w:lineRule="auto"/>
        <w:ind w:firstLine="0"/>
        <w:jc w:val="right"/>
        <w:rPr>
          <w:szCs w:val="20"/>
          <w:lang w:eastAsia="ru-RU"/>
        </w:rPr>
      </w:pPr>
      <w:r w:rsidRPr="001136EE">
        <w:rPr>
          <w:szCs w:val="20"/>
          <w:lang w:eastAsia="ru-RU"/>
        </w:rPr>
        <w:lastRenderedPageBreak/>
        <w:t>Таблица 4.4</w:t>
      </w:r>
    </w:p>
    <w:p w:rsidR="0016355A" w:rsidRPr="001136EE" w:rsidRDefault="0016355A" w:rsidP="00AB6A1D">
      <w:pPr>
        <w:spacing w:line="240" w:lineRule="auto"/>
        <w:ind w:firstLine="0"/>
        <w:jc w:val="center"/>
        <w:rPr>
          <w:szCs w:val="20"/>
        </w:rPr>
      </w:pPr>
      <w:r w:rsidRPr="001136EE">
        <w:rPr>
          <w:szCs w:val="20"/>
        </w:rPr>
        <w:t>Целевые показатели развития централизованной системы водоотведения</w:t>
      </w:r>
    </w:p>
    <w:p w:rsidR="0016355A" w:rsidRPr="001136EE" w:rsidRDefault="007468D9" w:rsidP="00AB6A1D">
      <w:pPr>
        <w:spacing w:line="240" w:lineRule="auto"/>
        <w:ind w:firstLine="0"/>
        <w:jc w:val="center"/>
        <w:rPr>
          <w:szCs w:val="20"/>
        </w:rPr>
      </w:pPr>
      <w:r w:rsidRPr="001136EE">
        <w:rPr>
          <w:szCs w:val="20"/>
        </w:rPr>
        <w:t>МО</w:t>
      </w:r>
      <w:r w:rsidR="0016355A" w:rsidRPr="001136EE">
        <w:rPr>
          <w:szCs w:val="20"/>
        </w:rPr>
        <w:t xml:space="preserve"> город Норильск</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1197"/>
        <w:gridCol w:w="1194"/>
        <w:gridCol w:w="955"/>
        <w:gridCol w:w="977"/>
        <w:gridCol w:w="980"/>
        <w:gridCol w:w="977"/>
        <w:gridCol w:w="974"/>
        <w:gridCol w:w="977"/>
        <w:gridCol w:w="974"/>
        <w:gridCol w:w="971"/>
        <w:gridCol w:w="974"/>
        <w:gridCol w:w="911"/>
      </w:tblGrid>
      <w:tr w:rsidR="0016355A" w:rsidRPr="001136EE" w:rsidTr="005F0A2E">
        <w:trPr>
          <w:cantSplit/>
          <w:trHeight w:val="283"/>
          <w:tblHeader/>
        </w:trPr>
        <w:tc>
          <w:tcPr>
            <w:tcW w:w="1006" w:type="pct"/>
            <w:vMerge w:val="restar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Показатель</w:t>
            </w:r>
          </w:p>
        </w:tc>
        <w:tc>
          <w:tcPr>
            <w:tcW w:w="397" w:type="pct"/>
            <w:vMerge w:val="restar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Единица измерения</w:t>
            </w:r>
          </w:p>
        </w:tc>
        <w:tc>
          <w:tcPr>
            <w:tcW w:w="390" w:type="pct"/>
            <w:vMerge w:val="restar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Базовый показатель, 2015 год</w:t>
            </w:r>
          </w:p>
        </w:tc>
        <w:tc>
          <w:tcPr>
            <w:tcW w:w="3206" w:type="pct"/>
            <w:gridSpan w:val="10"/>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Целевые показатели</w:t>
            </w:r>
          </w:p>
        </w:tc>
      </w:tr>
      <w:tr w:rsidR="0016355A" w:rsidRPr="001136EE" w:rsidTr="005F0A2E">
        <w:trPr>
          <w:cantSplit/>
          <w:trHeight w:val="283"/>
          <w:tblHeader/>
        </w:trPr>
        <w:tc>
          <w:tcPr>
            <w:tcW w:w="1006" w:type="pct"/>
            <w:vMerge/>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p>
        </w:tc>
        <w:tc>
          <w:tcPr>
            <w:tcW w:w="397" w:type="pct"/>
            <w:vMerge/>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p>
        </w:tc>
        <w:tc>
          <w:tcPr>
            <w:tcW w:w="390" w:type="pct"/>
            <w:vMerge/>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2016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2017</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2018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2019</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2021</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2022</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2023</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2024</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2025</w:t>
            </w:r>
          </w:p>
        </w:tc>
      </w:tr>
      <w:tr w:rsidR="0016355A" w:rsidRPr="001136EE" w:rsidTr="005F0A2E">
        <w:trPr>
          <w:cantSplit/>
          <w:trHeight w:val="283"/>
        </w:trPr>
        <w:tc>
          <w:tcPr>
            <w:tcW w:w="5000" w:type="pct"/>
            <w:gridSpan w:val="13"/>
            <w:shd w:val="clear" w:color="auto" w:fill="auto"/>
            <w:vAlign w:val="center"/>
            <w:hideMark/>
          </w:tcPr>
          <w:p w:rsidR="0016355A" w:rsidRPr="001136EE" w:rsidRDefault="0016355A" w:rsidP="00AB6A1D">
            <w:pPr>
              <w:spacing w:line="240" w:lineRule="auto"/>
              <w:ind w:firstLine="0"/>
              <w:jc w:val="center"/>
              <w:rPr>
                <w:rFonts w:eastAsia="Times New Roman" w:cs="Times New Roman"/>
                <w:i/>
                <w:iCs/>
                <w:color w:val="000000"/>
                <w:sz w:val="20"/>
                <w:szCs w:val="20"/>
                <w:lang w:eastAsia="ru-RU"/>
              </w:rPr>
            </w:pPr>
            <w:r w:rsidRPr="001136EE">
              <w:rPr>
                <w:rFonts w:eastAsia="Times New Roman" w:cs="Times New Roman"/>
                <w:i/>
                <w:iCs/>
                <w:color w:val="000000"/>
                <w:sz w:val="20"/>
                <w:szCs w:val="20"/>
                <w:lang w:eastAsia="ru-RU"/>
              </w:rPr>
              <w:t>Показатель качества очистки сточных вод</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r w:rsidRPr="001136EE">
              <w:rPr>
                <w:rFonts w:eastAsia="Times New Roman" w:cs="Times New Roman"/>
                <w:color w:val="000000"/>
                <w:sz w:val="20"/>
                <w:szCs w:val="20"/>
                <w:lang w:eastAsia="ru-RU"/>
              </w:rPr>
              <w:t>Фактическое количество проб на системах коммунальной инфраструктуры водоотведения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ед.</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222</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250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300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350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500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600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700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900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1000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r w:rsidRPr="001136EE">
              <w:rPr>
                <w:rFonts w:eastAsia="Times New Roman" w:cs="Times New Roman"/>
                <w:color w:val="000000"/>
                <w:sz w:val="20"/>
                <w:szCs w:val="20"/>
                <w:lang w:eastAsia="ru-RU"/>
              </w:rPr>
              <w:t>Количество проб, соответствующих нормативам</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 </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173</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195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234</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276,5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320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425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528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630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728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837</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940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проб стоков, не соответствующих установленным требованиям</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22%</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22%</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21%</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9%</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7%</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6%</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r w:rsidRPr="001136EE">
              <w:rPr>
                <w:rFonts w:eastAsia="Times New Roman" w:cs="Times New Roman"/>
                <w:color w:val="000000"/>
                <w:sz w:val="20"/>
                <w:szCs w:val="20"/>
                <w:lang w:eastAsia="ru-RU"/>
              </w:rPr>
              <w:t>Количество часов предоставления услуг за отчётный период</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час.</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8760</w:t>
            </w:r>
          </w:p>
        </w:tc>
      </w:tr>
      <w:tr w:rsidR="0016355A" w:rsidRPr="001136EE" w:rsidTr="005F0A2E">
        <w:trPr>
          <w:cantSplit/>
          <w:trHeight w:val="283"/>
        </w:trPr>
        <w:tc>
          <w:tcPr>
            <w:tcW w:w="5000" w:type="pct"/>
            <w:gridSpan w:val="13"/>
            <w:shd w:val="clear" w:color="auto" w:fill="auto"/>
            <w:vAlign w:val="center"/>
            <w:hideMark/>
          </w:tcPr>
          <w:p w:rsidR="0016355A" w:rsidRPr="001136EE" w:rsidRDefault="0016355A" w:rsidP="00AB6A1D">
            <w:pPr>
              <w:spacing w:line="240" w:lineRule="auto"/>
              <w:ind w:firstLine="0"/>
              <w:jc w:val="center"/>
              <w:rPr>
                <w:rFonts w:eastAsia="Times New Roman" w:cs="Times New Roman"/>
                <w:i/>
                <w:iCs/>
                <w:color w:val="000000"/>
                <w:sz w:val="20"/>
                <w:szCs w:val="20"/>
                <w:lang w:eastAsia="ru-RU"/>
              </w:rPr>
            </w:pPr>
            <w:r w:rsidRPr="001136EE">
              <w:rPr>
                <w:rFonts w:eastAsia="Times New Roman" w:cs="Times New Roman"/>
                <w:i/>
                <w:iCs/>
                <w:color w:val="000000"/>
                <w:sz w:val="20"/>
                <w:szCs w:val="20"/>
                <w:lang w:eastAsia="ru-RU"/>
              </w:rPr>
              <w:t>Показатели надёжности и бесперебойности водоотведения</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r w:rsidRPr="001136EE">
              <w:rPr>
                <w:rFonts w:eastAsia="Times New Roman" w:cs="Times New Roman"/>
                <w:color w:val="000000"/>
                <w:sz w:val="20"/>
                <w:szCs w:val="20"/>
                <w:lang w:eastAsia="ru-RU"/>
              </w:rPr>
              <w:t>Количество аварий на системах коммунальной инфраструктуры</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ед.</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Фактический срок  службы оборудования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35</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37</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37</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37</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35</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33</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31</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29</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Возможный остаточный срок службы оборудования после фактического</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5</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3</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5</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7</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9</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11</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Нормативный срок службы оборудования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лет</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40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Износ систем</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77,8%</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86,0%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86,0%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86,0%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77,8%</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63,3%</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56,9%</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Протяжённость сетей водоотведения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279,8</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Протяжённость сетей, нуждающихся в замене</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км</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84,8</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83,9</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83,9</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81,1</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67,2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67,2</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64,4</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64,4</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56,0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color w:val="000000"/>
                <w:sz w:val="20"/>
                <w:szCs w:val="20"/>
                <w:lang w:eastAsia="ru-RU"/>
              </w:rPr>
            </w:pPr>
            <w:r w:rsidRPr="001136EE">
              <w:rPr>
                <w:rFonts w:eastAsia="Times New Roman" w:cs="Times New Roman"/>
                <w:color w:val="000000"/>
                <w:sz w:val="20"/>
                <w:szCs w:val="20"/>
                <w:lang w:eastAsia="ru-RU"/>
              </w:rPr>
              <w:t>Доля сетей, нуждающихся в замене</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color w:val="000000"/>
                <w:sz w:val="20"/>
                <w:szCs w:val="20"/>
                <w:lang w:eastAsia="ru-RU"/>
              </w:rPr>
            </w:pPr>
            <w:r w:rsidRPr="001136EE">
              <w:rPr>
                <w:rFonts w:eastAsia="Times New Roman" w:cs="Times New Roman"/>
                <w:color w:val="000000"/>
                <w:sz w:val="20"/>
                <w:szCs w:val="20"/>
                <w:lang w:eastAsia="ru-RU"/>
              </w:rPr>
              <w:t>%</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30,3%</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29,5%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29,0%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25,0%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24,0%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24,0%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23,0%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23,0%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Объём отведённых стоков</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34 946,6</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32 616,6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32 303,3</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35 326,9</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39 292,2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43 669,0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47 903,7</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48 814,1</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49 656,6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51 477,9</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53 236,4</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lastRenderedPageBreak/>
              <w:t>Объём отведённых стоков, пропущенный через очистные сооружения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28 450,0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26 804,3</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26 546,9</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29 038,7</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32 298,2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35 896,0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39 376,8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40 125,2</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40 817,7</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42 314,9</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43 760,3</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очищенных стоков</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81,4%</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82,2%</w:t>
            </w:r>
          </w:p>
        </w:tc>
      </w:tr>
      <w:tr w:rsidR="0016355A" w:rsidRPr="001136EE" w:rsidTr="005F0A2E">
        <w:trPr>
          <w:cantSplit/>
          <w:trHeight w:val="283"/>
        </w:trPr>
        <w:tc>
          <w:tcPr>
            <w:tcW w:w="5000" w:type="pct"/>
            <w:gridSpan w:val="13"/>
            <w:shd w:val="clear" w:color="auto" w:fill="auto"/>
            <w:vAlign w:val="center"/>
            <w:hideMark/>
          </w:tcPr>
          <w:p w:rsidR="0016355A" w:rsidRPr="001136EE" w:rsidRDefault="0016355A" w:rsidP="00AB6A1D">
            <w:pPr>
              <w:spacing w:line="240" w:lineRule="auto"/>
              <w:ind w:firstLine="0"/>
              <w:jc w:val="center"/>
              <w:rPr>
                <w:rFonts w:eastAsia="Times New Roman" w:cs="Times New Roman"/>
                <w:i/>
                <w:iCs/>
                <w:color w:val="000000"/>
                <w:sz w:val="20"/>
                <w:szCs w:val="20"/>
                <w:lang w:eastAsia="ru-RU"/>
              </w:rPr>
            </w:pPr>
            <w:r w:rsidRPr="001136EE">
              <w:rPr>
                <w:rFonts w:eastAsia="Times New Roman" w:cs="Times New Roman"/>
                <w:i/>
                <w:iCs/>
                <w:color w:val="000000"/>
                <w:sz w:val="20"/>
                <w:szCs w:val="20"/>
                <w:lang w:eastAsia="ru-RU"/>
              </w:rPr>
              <w:t>Показатели эффективности использования ресурсов</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Установленная производственная мощность очистных сооружений</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 xml:space="preserve"> в сутки</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169,3</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165,8</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Фактическая производственная мощность очистных сооружений</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r w:rsidRPr="001136EE">
              <w:rPr>
                <w:rFonts w:eastAsia="Times New Roman" w:cs="Times New Roman"/>
                <w:sz w:val="20"/>
                <w:szCs w:val="20"/>
                <w:lang w:eastAsia="ru-RU"/>
              </w:rPr>
              <w:t xml:space="preserve"> в сутки</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70,4</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Коэффициент использования установленной мощности системы водоотведения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Расход электрической энергии на передачу и очистку стоков</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xml:space="preserve">тыс. </w:t>
            </w:r>
            <w:proofErr w:type="spellStart"/>
            <w:r w:rsidRPr="001136EE">
              <w:rPr>
                <w:rFonts w:eastAsia="Times New Roman" w:cs="Times New Roman"/>
                <w:sz w:val="20"/>
                <w:szCs w:val="20"/>
                <w:lang w:eastAsia="ru-RU"/>
              </w:rPr>
              <w:t>кВт·ч</w:t>
            </w:r>
            <w:proofErr w:type="spellEnd"/>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27 957,3</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25 441,0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24 873,5</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26 495,2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29 076,3</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31 223,4</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33 744,8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34 386,1</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34 979,5</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36 262,6</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37 501,3</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Удельный расход электрической энергии</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proofErr w:type="spellStart"/>
            <w:r w:rsidRPr="001136EE">
              <w:rPr>
                <w:rFonts w:eastAsia="Times New Roman" w:cs="Times New Roman"/>
                <w:sz w:val="20"/>
                <w:szCs w:val="20"/>
                <w:lang w:eastAsia="ru-RU"/>
              </w:rPr>
              <w:t>кВт</w:t>
            </w:r>
            <w:r w:rsidRPr="001136EE">
              <w:rPr>
                <w:rFonts w:eastAsia="Times New Roman" w:cs="Times New Roman"/>
                <w:b/>
                <w:bCs/>
                <w:sz w:val="20"/>
                <w:szCs w:val="20"/>
                <w:lang w:eastAsia="ru-RU"/>
              </w:rPr>
              <w:t>·</w:t>
            </w:r>
            <w:r w:rsidRPr="001136EE">
              <w:rPr>
                <w:rFonts w:eastAsia="Times New Roman" w:cs="Times New Roman"/>
                <w:sz w:val="20"/>
                <w:szCs w:val="20"/>
                <w:lang w:eastAsia="ru-RU"/>
              </w:rPr>
              <w:t>ч</w:t>
            </w:r>
            <w:proofErr w:type="spellEnd"/>
            <w:r w:rsidRPr="001136EE">
              <w:rPr>
                <w:rFonts w:eastAsia="Times New Roman" w:cs="Times New Roman"/>
                <w:sz w:val="20"/>
                <w:szCs w:val="20"/>
                <w:lang w:eastAsia="ru-RU"/>
              </w:rPr>
              <w:t>/м</w:t>
            </w:r>
            <w:r w:rsidRPr="001136EE">
              <w:rPr>
                <w:rFonts w:eastAsia="Times New Roman" w:cs="Times New Roman"/>
                <w:sz w:val="20"/>
                <w:szCs w:val="20"/>
                <w:vertAlign w:val="superscript"/>
                <w:lang w:eastAsia="ru-RU"/>
              </w:rPr>
              <w:t>3</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0,80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0,78</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0,77</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0,75</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0,74</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0,72</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0,70</w:t>
            </w:r>
          </w:p>
        </w:tc>
      </w:tr>
      <w:tr w:rsidR="0016355A" w:rsidRPr="001136EE" w:rsidTr="005F0A2E">
        <w:trPr>
          <w:cantSplit/>
          <w:trHeight w:val="283"/>
        </w:trPr>
        <w:tc>
          <w:tcPr>
            <w:tcW w:w="5000" w:type="pct"/>
            <w:gridSpan w:val="13"/>
            <w:shd w:val="clear" w:color="auto" w:fill="auto"/>
            <w:vAlign w:val="center"/>
            <w:hideMark/>
          </w:tcPr>
          <w:p w:rsidR="0016355A" w:rsidRPr="001136EE" w:rsidRDefault="0016355A" w:rsidP="00AB6A1D">
            <w:pPr>
              <w:spacing w:line="240" w:lineRule="auto"/>
              <w:ind w:firstLine="0"/>
              <w:jc w:val="center"/>
              <w:rPr>
                <w:rFonts w:eastAsia="Times New Roman" w:cs="Times New Roman"/>
                <w:i/>
                <w:iCs/>
                <w:color w:val="000000"/>
                <w:sz w:val="20"/>
                <w:szCs w:val="20"/>
                <w:lang w:eastAsia="ru-RU"/>
              </w:rPr>
            </w:pPr>
            <w:r w:rsidRPr="001136EE">
              <w:rPr>
                <w:rFonts w:eastAsia="Times New Roman" w:cs="Times New Roman"/>
                <w:i/>
                <w:iCs/>
                <w:color w:val="000000"/>
                <w:sz w:val="20"/>
                <w:szCs w:val="20"/>
                <w:lang w:eastAsia="ru-RU"/>
              </w:rPr>
              <w:t>Показатель качества обслуживания абонентов</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Численность населения, получающего услугу водоотведения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чел.</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177 539</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178 150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178 239</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178 329</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178 418</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178 507</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178 597</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178 686</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178 776</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178 865</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178 954</w:t>
            </w:r>
          </w:p>
        </w:tc>
      </w:tr>
      <w:tr w:rsidR="0016355A" w:rsidRPr="001136EE" w:rsidTr="005F0A2E">
        <w:trPr>
          <w:cantSplit/>
          <w:trHeight w:val="283"/>
        </w:trPr>
        <w:tc>
          <w:tcPr>
            <w:tcW w:w="1006" w:type="pct"/>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населения, пользующегося услугой централизованного водоотведения</w:t>
            </w:r>
          </w:p>
        </w:tc>
        <w:tc>
          <w:tcPr>
            <w:tcW w:w="39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390"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17"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5"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4"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23"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302" w:type="pct"/>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r>
    </w:tbl>
    <w:p w:rsidR="0016355A" w:rsidRPr="001136EE" w:rsidRDefault="0016355A" w:rsidP="00AB6A1D">
      <w:pPr>
        <w:spacing w:line="240" w:lineRule="auto"/>
        <w:ind w:firstLine="0"/>
        <w:jc w:val="center"/>
        <w:rPr>
          <w:sz w:val="20"/>
          <w:szCs w:val="20"/>
        </w:rPr>
      </w:pPr>
    </w:p>
    <w:p w:rsidR="0016355A" w:rsidRPr="001136EE" w:rsidRDefault="0016355A" w:rsidP="00AB6A1D">
      <w:pPr>
        <w:spacing w:line="240" w:lineRule="auto"/>
        <w:ind w:firstLine="0"/>
        <w:jc w:val="right"/>
        <w:rPr>
          <w:szCs w:val="20"/>
        </w:rPr>
      </w:pPr>
      <w:r w:rsidRPr="001136EE">
        <w:rPr>
          <w:szCs w:val="20"/>
        </w:rPr>
        <w:t>Таблица 4.5</w:t>
      </w:r>
    </w:p>
    <w:p w:rsidR="0016355A" w:rsidRPr="001136EE" w:rsidRDefault="0016355A" w:rsidP="00AB6A1D">
      <w:pPr>
        <w:spacing w:line="240" w:lineRule="auto"/>
        <w:ind w:firstLine="0"/>
        <w:jc w:val="center"/>
        <w:rPr>
          <w:szCs w:val="20"/>
        </w:rPr>
      </w:pPr>
      <w:r w:rsidRPr="001136EE">
        <w:rPr>
          <w:szCs w:val="20"/>
        </w:rPr>
        <w:t>Целевые показатели развития системы сбора и утилизации ТКО на территории</w:t>
      </w:r>
    </w:p>
    <w:p w:rsidR="0016355A" w:rsidRPr="001136EE" w:rsidRDefault="007468D9" w:rsidP="00AB6A1D">
      <w:pPr>
        <w:spacing w:line="240" w:lineRule="auto"/>
        <w:ind w:firstLine="0"/>
        <w:jc w:val="center"/>
        <w:rPr>
          <w:szCs w:val="20"/>
        </w:rPr>
      </w:pPr>
      <w:r w:rsidRPr="001136EE">
        <w:rPr>
          <w:szCs w:val="20"/>
        </w:rPr>
        <w:t>МО</w:t>
      </w:r>
      <w:r w:rsidR="0016355A" w:rsidRPr="001136EE">
        <w:rPr>
          <w:szCs w:val="20"/>
        </w:rPr>
        <w:t xml:space="preserve"> город Норильск</w:t>
      </w:r>
    </w:p>
    <w:p w:rsidR="0016355A" w:rsidRPr="001136EE" w:rsidRDefault="0016355A" w:rsidP="00AB6A1D">
      <w:pPr>
        <w:spacing w:line="240" w:lineRule="auto"/>
        <w:ind w:firstLine="0"/>
        <w:rPr>
          <w:sz w:val="20"/>
          <w:szCs w:val="20"/>
        </w:rPr>
      </w:pPr>
    </w:p>
    <w:tbl>
      <w:tblPr>
        <w:tblW w:w="15683" w:type="dxa"/>
        <w:jc w:val="center"/>
        <w:tblLook w:val="04A0" w:firstRow="1" w:lastRow="0" w:firstColumn="1" w:lastColumn="0" w:noHBand="0" w:noVBand="1"/>
      </w:tblPr>
      <w:tblGrid>
        <w:gridCol w:w="3669"/>
        <w:gridCol w:w="1090"/>
        <w:gridCol w:w="964"/>
        <w:gridCol w:w="964"/>
        <w:gridCol w:w="964"/>
        <w:gridCol w:w="964"/>
        <w:gridCol w:w="964"/>
        <w:gridCol w:w="1020"/>
        <w:gridCol w:w="961"/>
        <w:gridCol w:w="993"/>
        <w:gridCol w:w="1039"/>
        <w:gridCol w:w="1063"/>
        <w:gridCol w:w="1028"/>
      </w:tblGrid>
      <w:tr w:rsidR="0016355A" w:rsidRPr="001136EE" w:rsidTr="005F0A2E">
        <w:trPr>
          <w:cantSplit/>
          <w:trHeight w:val="283"/>
          <w:tblHeader/>
          <w:jc w:val="center"/>
        </w:trPr>
        <w:tc>
          <w:tcPr>
            <w:tcW w:w="3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Наименование целевого показателя</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 изм.</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2015</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2016</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2017</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2018</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2019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2020</w:t>
            </w:r>
          </w:p>
        </w:tc>
        <w:tc>
          <w:tcPr>
            <w:tcW w:w="961"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2022</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2023</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2024</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2025</w:t>
            </w:r>
          </w:p>
        </w:tc>
      </w:tr>
      <w:tr w:rsidR="0016355A" w:rsidRPr="001136EE" w:rsidTr="005F0A2E">
        <w:trPr>
          <w:cantSplit/>
          <w:trHeight w:val="283"/>
          <w:jc w:val="center"/>
        </w:trPr>
        <w:tc>
          <w:tcPr>
            <w:tcW w:w="1568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 xml:space="preserve">Показатели качества и </w:t>
            </w:r>
            <w:proofErr w:type="spellStart"/>
            <w:r w:rsidRPr="001136EE">
              <w:rPr>
                <w:rFonts w:eastAsia="Times New Roman" w:cs="Times New Roman"/>
                <w:b/>
                <w:iCs/>
                <w:sz w:val="20"/>
                <w:szCs w:val="20"/>
                <w:lang w:eastAsia="ru-RU"/>
              </w:rPr>
              <w:t>экологичности</w:t>
            </w:r>
            <w:proofErr w:type="spellEnd"/>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Фактическое количество произведённых анализов проб атмосферного воздуха</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lastRenderedPageBreak/>
              <w:t>Количество проб атмосферного воздуха, отвечающих ПДК</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16</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анализов проб, несоответствующих ПДК</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 </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r w:rsidR="0016355A" w:rsidRPr="001136EE" w:rsidTr="005F0A2E">
        <w:trPr>
          <w:cantSplit/>
          <w:trHeight w:val="283"/>
          <w:jc w:val="center"/>
        </w:trPr>
        <w:tc>
          <w:tcPr>
            <w:tcW w:w="1568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Показатели надёжности</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Суммарная продолжительность пожаров на объектах для утилизации (захоронения) ТКО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час.</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Суммарная площадь, подверженная пожарам</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га</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Накопленный объем утилизированных (захороненных) отходов</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7 080,0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7 579,2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8 076,2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8 565,8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9 062,9</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9 561,5</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10 061,7</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10 560,0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11 053,1</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11 544,7</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12 040,1</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Общая проектная вместимость объектов для захоронения ТКО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28 975</w:t>
            </w:r>
          </w:p>
        </w:tc>
      </w:tr>
      <w:tr w:rsidR="0016355A" w:rsidRPr="001136EE" w:rsidTr="005F0A2E">
        <w:trPr>
          <w:cantSplit/>
          <w:trHeight w:val="283"/>
          <w:jc w:val="center"/>
        </w:trPr>
        <w:tc>
          <w:tcPr>
            <w:tcW w:w="1568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Показатели эффективности</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Объем средств, собранных за услуги объектов по утилизации (захоронению) ТКО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руб.</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77 738,0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81 605,7</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84 090,5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85 627,8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89 690,3</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92 698,6</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95 763,7</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98 277,9</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100 146,6</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102 850,8</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106 769,8</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Площадь объектов для утилизации (захоронения) ТКО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га</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43,3</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Штатная численность основного производственного персонала</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чел.</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9,2</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Средний фактический объём ТКО, размещаемый на одной рабочей карте (нарастающим итогом)</w:t>
            </w:r>
            <w:r w:rsidRPr="001136EE">
              <w:rPr>
                <w:rFonts w:eastAsia="Times New Roman" w:cs="Times New Roman"/>
                <w:sz w:val="20"/>
                <w:szCs w:val="20"/>
                <w:vertAlign w:val="superscript"/>
                <w:lang w:eastAsia="ru-RU"/>
              </w:rPr>
              <w:footnoteReference w:id="2"/>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8,7</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9,9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10,5</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11,6</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12,2</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12,8</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13,3</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Коэффициент уплотнения</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Эффективность использования персонала</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чел/га</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0,21</w:t>
            </w:r>
          </w:p>
        </w:tc>
      </w:tr>
      <w:tr w:rsidR="0016355A" w:rsidRPr="001136EE" w:rsidTr="005F0A2E">
        <w:trPr>
          <w:cantSplit/>
          <w:trHeight w:val="283"/>
          <w:jc w:val="center"/>
        </w:trPr>
        <w:tc>
          <w:tcPr>
            <w:tcW w:w="1568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iCs/>
                <w:sz w:val="20"/>
                <w:szCs w:val="20"/>
                <w:lang w:eastAsia="ru-RU"/>
              </w:rPr>
            </w:pPr>
            <w:r w:rsidRPr="001136EE">
              <w:rPr>
                <w:rFonts w:eastAsia="Times New Roman" w:cs="Times New Roman"/>
                <w:b/>
                <w:iCs/>
                <w:sz w:val="20"/>
                <w:szCs w:val="20"/>
                <w:lang w:eastAsia="ru-RU"/>
              </w:rPr>
              <w:t>Прочие показатели</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Объём утилизации (захоронения) твёрдых коммунальных отходов в год</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491,3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499,2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497,0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489,6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497,1</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498,7</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500,1</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498,3</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493,1</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491,6</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495,4</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 - от населения</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409,8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416,4</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414,6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408,4</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414,7</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416,0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417,2</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415,7</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411,3</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410,1</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413,3</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 - от бюджетных организаций</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13,7</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13,9</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13,7</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13,7</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13,8</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lastRenderedPageBreak/>
              <w:t xml:space="preserve"> - от прочих организаций</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м</w:t>
            </w:r>
            <w:r w:rsidRPr="001136EE">
              <w:rPr>
                <w:rFonts w:eastAsia="Times New Roman" w:cs="Times New Roman"/>
                <w:sz w:val="20"/>
                <w:szCs w:val="20"/>
                <w:vertAlign w:val="superscript"/>
                <w:lang w:eastAsia="ru-RU"/>
              </w:rPr>
              <w:t>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67,8</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68,6</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67,5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68,6</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68,8</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69,0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68,8</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67,8</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68,3</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обслуживаемого населения</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тыс. чел.</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177 539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178 150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178 239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178 329</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178 418</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178 507</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178 597</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178 686</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178 776</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178 865</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178 954</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переработки ТКО по отношению к общему объёму их образования в год</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1,3%</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15,0%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25,0%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27,0%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ТКО, проходящих через раздельный сбор и сортировку, в общем объёме образованных ТКО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15%</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70%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полигонов ТКО, отвечающих требованиям природоохранного законодательства</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Доля ликвидированных несанкционированных свалок, от количества выявленных</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 xml:space="preserve">Доля </w:t>
            </w:r>
            <w:proofErr w:type="spellStart"/>
            <w:r w:rsidRPr="001136EE">
              <w:rPr>
                <w:rFonts w:eastAsia="Times New Roman" w:cs="Times New Roman"/>
                <w:sz w:val="20"/>
                <w:szCs w:val="20"/>
                <w:lang w:eastAsia="ru-RU"/>
              </w:rPr>
              <w:t>рекультивированных</w:t>
            </w:r>
            <w:proofErr w:type="spellEnd"/>
            <w:r w:rsidRPr="001136EE">
              <w:rPr>
                <w:rFonts w:eastAsia="Times New Roman" w:cs="Times New Roman"/>
                <w:sz w:val="20"/>
                <w:szCs w:val="20"/>
                <w:lang w:eastAsia="ru-RU"/>
              </w:rPr>
              <w:t xml:space="preserve"> объектов размещения ТКО, в том числе несанкционированных свалок</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30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40</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50</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60</w:t>
            </w:r>
          </w:p>
        </w:tc>
      </w:tr>
      <w:tr w:rsidR="0016355A" w:rsidRPr="001136EE" w:rsidTr="005F0A2E">
        <w:trPr>
          <w:cantSplit/>
          <w:trHeight w:val="283"/>
          <w:jc w:val="center"/>
        </w:trPr>
        <w:tc>
          <w:tcPr>
            <w:tcW w:w="3669"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20"/>
                <w:szCs w:val="20"/>
                <w:lang w:eastAsia="ru-RU"/>
              </w:rPr>
            </w:pPr>
            <w:r w:rsidRPr="001136EE">
              <w:rPr>
                <w:rFonts w:eastAsia="Times New Roman" w:cs="Times New Roman"/>
                <w:sz w:val="20"/>
                <w:szCs w:val="20"/>
                <w:lang w:eastAsia="ru-RU"/>
              </w:rPr>
              <w:t>Количество введённых в эксплуатацию стационарных и передвижных пунктов приёма вторичных ресурсов на территории МО</w:t>
            </w:r>
          </w:p>
        </w:tc>
        <w:tc>
          <w:tcPr>
            <w:tcW w:w="109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ед.</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0</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1</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w:t>
            </w:r>
          </w:p>
        </w:tc>
        <w:tc>
          <w:tcPr>
            <w:tcW w:w="96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4</w:t>
            </w:r>
          </w:p>
        </w:tc>
        <w:tc>
          <w:tcPr>
            <w:tcW w:w="96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c>
          <w:tcPr>
            <w:tcW w:w="9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c>
          <w:tcPr>
            <w:tcW w:w="103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c>
          <w:tcPr>
            <w:tcW w:w="106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c>
          <w:tcPr>
            <w:tcW w:w="1028"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20"/>
                <w:szCs w:val="20"/>
                <w:lang w:eastAsia="ru-RU"/>
              </w:rPr>
            </w:pPr>
            <w:r w:rsidRPr="001136EE">
              <w:rPr>
                <w:rFonts w:eastAsia="Times New Roman" w:cs="Times New Roman"/>
                <w:sz w:val="20"/>
                <w:szCs w:val="20"/>
                <w:lang w:eastAsia="ru-RU"/>
              </w:rPr>
              <w:t>5</w:t>
            </w:r>
          </w:p>
        </w:tc>
      </w:tr>
    </w:tbl>
    <w:p w:rsidR="0016355A" w:rsidRPr="001136EE" w:rsidRDefault="0016355A" w:rsidP="00AB6A1D">
      <w:pPr>
        <w:pStyle w:val="2"/>
        <w:spacing w:line="240" w:lineRule="auto"/>
        <w:jc w:val="center"/>
        <w:sectPr w:rsidR="0016355A" w:rsidRPr="001136EE" w:rsidSect="00C12865">
          <w:pgSz w:w="16838" w:h="11906" w:orient="landscape"/>
          <w:pgMar w:top="851" w:right="1134" w:bottom="1701" w:left="1134" w:header="709" w:footer="709" w:gutter="0"/>
          <w:cols w:space="708"/>
          <w:titlePg/>
          <w:docGrid w:linePitch="360"/>
        </w:sectPr>
      </w:pPr>
    </w:p>
    <w:p w:rsidR="0016355A" w:rsidRPr="001136EE" w:rsidRDefault="0016355A" w:rsidP="00AB6A1D">
      <w:pPr>
        <w:pStyle w:val="2"/>
        <w:spacing w:line="240" w:lineRule="auto"/>
        <w:jc w:val="center"/>
      </w:pPr>
      <w:r w:rsidRPr="001136EE">
        <w:lastRenderedPageBreak/>
        <w:t>Раздел 5. Программа инвестиционных проектов, обеспечивающих достижение целевых показателей</w:t>
      </w:r>
    </w:p>
    <w:p w:rsidR="00F3471D" w:rsidRPr="001136EE" w:rsidRDefault="00F3471D" w:rsidP="00F3471D">
      <w:pPr>
        <w:rPr>
          <w:lang w:eastAsia="ru-RU"/>
        </w:rPr>
      </w:pPr>
    </w:p>
    <w:p w:rsidR="0016355A" w:rsidRPr="001136EE" w:rsidRDefault="0016355A" w:rsidP="00AB6A1D">
      <w:pPr>
        <w:autoSpaceDE w:val="0"/>
        <w:autoSpaceDN w:val="0"/>
        <w:adjustRightInd w:val="0"/>
        <w:spacing w:line="240" w:lineRule="auto"/>
        <w:rPr>
          <w:rFonts w:eastAsia="Times New Roman" w:cs="Times New Roman"/>
          <w:szCs w:val="24"/>
          <w:lang w:eastAsia="ru-RU"/>
        </w:rPr>
      </w:pPr>
      <w:r w:rsidRPr="001136EE">
        <w:rPr>
          <w:rFonts w:eastAsia="Times New Roman" w:cs="Times New Roman"/>
          <w:szCs w:val="24"/>
          <w:lang w:eastAsia="ru-RU"/>
        </w:rPr>
        <w:t xml:space="preserve">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 </w:t>
      </w:r>
    </w:p>
    <w:p w:rsidR="0016355A" w:rsidRPr="001136EE" w:rsidRDefault="0016355A" w:rsidP="00AB6A1D">
      <w:pPr>
        <w:autoSpaceDE w:val="0"/>
        <w:autoSpaceDN w:val="0"/>
        <w:adjustRightInd w:val="0"/>
        <w:spacing w:line="240" w:lineRule="auto"/>
        <w:rPr>
          <w:rFonts w:eastAsia="Times New Roman" w:cs="Times New Roman"/>
          <w:szCs w:val="24"/>
          <w:lang w:eastAsia="ru-RU"/>
        </w:rPr>
      </w:pPr>
      <w:r w:rsidRPr="001136EE">
        <w:rPr>
          <w:rFonts w:eastAsia="Times New Roman" w:cs="Times New Roman"/>
          <w:szCs w:val="24"/>
          <w:lang w:eastAsia="ru-RU"/>
        </w:rPr>
        <w:t xml:space="preserve">Нормальное функционирование и социально-экономическое развитие </w:t>
      </w:r>
      <w:r w:rsidR="007468D9" w:rsidRPr="001136EE">
        <w:rPr>
          <w:rFonts w:eastAsia="Times New Roman" w:cs="Times New Roman"/>
          <w:iCs/>
          <w:szCs w:val="24"/>
          <w:lang w:eastAsia="ru-RU"/>
        </w:rPr>
        <w:t>МО</w:t>
      </w:r>
      <w:r w:rsidRPr="001136EE">
        <w:rPr>
          <w:rFonts w:eastAsia="Times New Roman" w:cs="Times New Roman"/>
          <w:iCs/>
          <w:szCs w:val="24"/>
          <w:lang w:eastAsia="ru-RU"/>
        </w:rPr>
        <w:t xml:space="preserve"> город Норильск</w:t>
      </w:r>
      <w:r w:rsidRPr="001136EE">
        <w:rPr>
          <w:rFonts w:eastAsia="Times New Roman" w:cs="Times New Roman"/>
          <w:szCs w:val="24"/>
          <w:lang w:eastAsia="ru-RU"/>
        </w:rPr>
        <w:t xml:space="preserve"> возможно при условии обязательной модернизации коммунальной инфраструктуры и повышении эффективности производства, транспортировки и потребления коммунальных ресурсов. Программа инвестиционных проектов </w:t>
      </w:r>
      <w:r w:rsidR="007468D9" w:rsidRPr="001136EE">
        <w:rPr>
          <w:rFonts w:eastAsia="Times New Roman" w:cs="Times New Roman"/>
          <w:szCs w:val="24"/>
          <w:lang w:eastAsia="ru-RU"/>
        </w:rPr>
        <w:t xml:space="preserve">МО </w:t>
      </w:r>
      <w:r w:rsidRPr="001136EE">
        <w:rPr>
          <w:rFonts w:eastAsia="Times New Roman" w:cs="Times New Roman"/>
          <w:iCs/>
          <w:szCs w:val="24"/>
          <w:lang w:eastAsia="ru-RU"/>
        </w:rPr>
        <w:t>город</w:t>
      </w:r>
      <w:r w:rsidR="007468D9" w:rsidRPr="001136EE">
        <w:rPr>
          <w:rFonts w:eastAsia="Times New Roman" w:cs="Times New Roman"/>
          <w:iCs/>
          <w:szCs w:val="24"/>
          <w:lang w:eastAsia="ru-RU"/>
        </w:rPr>
        <w:t xml:space="preserve"> Норильск</w:t>
      </w:r>
      <w:r w:rsidRPr="001136EE">
        <w:rPr>
          <w:rFonts w:eastAsia="Times New Roman" w:cs="Times New Roman"/>
          <w:szCs w:val="24"/>
          <w:lang w:eastAsia="ru-RU"/>
        </w:rPr>
        <w:t xml:space="preserve"> представлена реализацией:</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Подпрограммы № 1 «Развитие объектов социальной сферы, капитальный ремонт объектов коммунальной инфраструктуры и жилищного фонда» на 2016-2020 годы муниципальной программы «Реформирование и модернизация жилищно-коммунального хозяйства и повышение энергетической эффективности»;</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 xml:space="preserve">Концепции развития единого энергетического комплекса </w:t>
      </w:r>
      <w:r w:rsidRPr="001136EE">
        <w:rPr>
          <w:rFonts w:eastAsia="Calibri" w:cs="Times New Roman"/>
        </w:rPr>
        <w:t>ПАО «</w:t>
      </w:r>
      <w:r w:rsidR="006A64BA" w:rsidRPr="001136EE">
        <w:rPr>
          <w:rFonts w:eastAsia="Calibri" w:cs="Times New Roman"/>
        </w:rPr>
        <w:t>ГМК</w:t>
      </w:r>
      <w:r w:rsidRPr="001136EE">
        <w:rPr>
          <w:rFonts w:eastAsia="Calibri" w:cs="Times New Roman"/>
        </w:rPr>
        <w:t xml:space="preserve"> «Норильский никель»</w:t>
      </w:r>
      <w:r w:rsidRPr="001136EE">
        <w:rPr>
          <w:rFonts w:eastAsia="Times New Roman" w:cs="Times New Roman"/>
          <w:szCs w:val="24"/>
          <w:lang w:eastAsia="ru-RU"/>
        </w:rPr>
        <w:t xml:space="preserve"> до 2025 года;</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Концепции по организации размещения отходов на территории муниципального образования город Норильск;</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«Инвестиционной программы АО «НТЭК» по развитию объектов, используемых в сфере водоснабжения муниципального образования город Норильск, на 2015-2017 годы»;</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Инвестиционной программы МУП «КОС» по развитию объектов, используемых в сфере водоотведения муниципального образования город Норильск, на 2016-2020 годы;</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Производственной программы ООО «Байкал-2000» по обеспечению оказания услуг в сфере утилизации (захоронения) твердых коммунальных отходов»;</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Проекта инвестиционной программы реконструкции канализационных очистных сооружений муниципального образования город Норильск на 2014-2035 годы;</w:t>
      </w:r>
    </w:p>
    <w:p w:rsidR="0016355A" w:rsidRPr="001136EE" w:rsidRDefault="0016355A" w:rsidP="00AB6A1D">
      <w:pPr>
        <w:numPr>
          <w:ilvl w:val="0"/>
          <w:numId w:val="17"/>
        </w:numPr>
        <w:autoSpaceDE w:val="0"/>
        <w:autoSpaceDN w:val="0"/>
        <w:adjustRightInd w:val="0"/>
        <w:spacing w:line="240" w:lineRule="auto"/>
        <w:ind w:left="993" w:firstLine="0"/>
        <w:rPr>
          <w:rFonts w:eastAsia="Times New Roman" w:cs="Times New Roman"/>
          <w:szCs w:val="24"/>
          <w:lang w:eastAsia="ru-RU"/>
        </w:rPr>
      </w:pPr>
      <w:r w:rsidRPr="001136EE">
        <w:rPr>
          <w:rFonts w:eastAsia="Times New Roman" w:cs="Times New Roman"/>
          <w:szCs w:val="24"/>
          <w:lang w:eastAsia="ru-RU"/>
        </w:rPr>
        <w:t>Программы социально-экономического развития муниципального образования город Норильск на период до 2020 года.</w:t>
      </w:r>
    </w:p>
    <w:p w:rsidR="0016355A" w:rsidRPr="001136EE" w:rsidRDefault="0016355A" w:rsidP="00AB6A1D">
      <w:pPr>
        <w:spacing w:line="240" w:lineRule="auto"/>
        <w:ind w:firstLine="0"/>
        <w:contextualSpacing/>
        <w:jc w:val="right"/>
        <w:rPr>
          <w:rFonts w:eastAsia="Calibri" w:cs="Times New Roman"/>
        </w:rPr>
        <w:sectPr w:rsidR="0016355A" w:rsidRPr="001136EE" w:rsidSect="00FE152C">
          <w:pgSz w:w="11906" w:h="16838"/>
          <w:pgMar w:top="1134" w:right="851" w:bottom="1134" w:left="1701" w:header="709" w:footer="709" w:gutter="0"/>
          <w:cols w:space="708"/>
          <w:docGrid w:linePitch="360"/>
        </w:sectPr>
      </w:pPr>
    </w:p>
    <w:p w:rsidR="0016355A" w:rsidRPr="001136EE" w:rsidRDefault="0016355A" w:rsidP="00AB6A1D">
      <w:pPr>
        <w:spacing w:line="240" w:lineRule="auto"/>
        <w:contextualSpacing/>
        <w:jc w:val="right"/>
        <w:rPr>
          <w:rFonts w:eastAsia="Calibri" w:cs="Times New Roman"/>
        </w:rPr>
      </w:pPr>
      <w:r w:rsidRPr="001136EE">
        <w:rPr>
          <w:rFonts w:eastAsia="Calibri" w:cs="Times New Roman"/>
        </w:rPr>
        <w:lastRenderedPageBreak/>
        <w:t>Таблица 5.1</w:t>
      </w:r>
    </w:p>
    <w:p w:rsidR="0016355A" w:rsidRPr="001136EE" w:rsidRDefault="0016355A" w:rsidP="00AB6A1D">
      <w:pPr>
        <w:autoSpaceDE w:val="0"/>
        <w:autoSpaceDN w:val="0"/>
        <w:adjustRightInd w:val="0"/>
        <w:spacing w:after="240" w:line="240" w:lineRule="auto"/>
        <w:ind w:firstLine="0"/>
        <w:jc w:val="center"/>
        <w:rPr>
          <w:rFonts w:eastAsia="Times New Roman" w:cs="Times New Roman"/>
          <w:szCs w:val="24"/>
          <w:lang w:eastAsia="ru-RU"/>
        </w:rPr>
      </w:pPr>
      <w:r w:rsidRPr="001136EE">
        <w:rPr>
          <w:rFonts w:eastAsia="Times New Roman" w:cs="Times New Roman"/>
          <w:szCs w:val="24"/>
          <w:lang w:eastAsia="ru-RU"/>
        </w:rPr>
        <w:t xml:space="preserve">Общая программа проектов систем коммунальной инфраструктуры </w:t>
      </w:r>
      <w:r w:rsidR="007468D9" w:rsidRPr="001136EE">
        <w:rPr>
          <w:rFonts w:eastAsia="Times New Roman" w:cs="Times New Roman"/>
          <w:szCs w:val="24"/>
          <w:lang w:eastAsia="ru-RU"/>
        </w:rPr>
        <w:t>МО</w:t>
      </w:r>
      <w:r w:rsidRPr="001136EE">
        <w:rPr>
          <w:rFonts w:eastAsia="Times New Roman" w:cs="Times New Roman"/>
          <w:szCs w:val="24"/>
          <w:lang w:eastAsia="ru-RU"/>
        </w:rPr>
        <w:t xml:space="preserve"> город Норильск, тыс. руб.</w:t>
      </w:r>
    </w:p>
    <w:tbl>
      <w:tblPr>
        <w:tblW w:w="5360" w:type="pct"/>
        <w:jc w:val="center"/>
        <w:tblLook w:val="04A0" w:firstRow="1" w:lastRow="0" w:firstColumn="1" w:lastColumn="0" w:noHBand="0" w:noVBand="1"/>
      </w:tblPr>
      <w:tblGrid>
        <w:gridCol w:w="2903"/>
        <w:gridCol w:w="1149"/>
        <w:gridCol w:w="1118"/>
        <w:gridCol w:w="1255"/>
        <w:gridCol w:w="1227"/>
        <w:gridCol w:w="1121"/>
        <w:gridCol w:w="1214"/>
        <w:gridCol w:w="1124"/>
        <w:gridCol w:w="1114"/>
        <w:gridCol w:w="1114"/>
        <w:gridCol w:w="1114"/>
        <w:gridCol w:w="1155"/>
      </w:tblGrid>
      <w:tr w:rsidR="0016355A" w:rsidRPr="001136EE" w:rsidTr="005F0A2E">
        <w:trPr>
          <w:cantSplit/>
          <w:trHeight w:val="283"/>
          <w:tblHeader/>
          <w:jc w:val="center"/>
        </w:trPr>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Мероприятия</w:t>
            </w:r>
          </w:p>
        </w:tc>
        <w:tc>
          <w:tcPr>
            <w:tcW w:w="368"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Всего</w:t>
            </w:r>
          </w:p>
        </w:tc>
        <w:tc>
          <w:tcPr>
            <w:tcW w:w="358"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2016</w:t>
            </w:r>
          </w:p>
        </w:tc>
        <w:tc>
          <w:tcPr>
            <w:tcW w:w="402"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2017</w:t>
            </w:r>
          </w:p>
        </w:tc>
        <w:tc>
          <w:tcPr>
            <w:tcW w:w="393"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2018</w:t>
            </w:r>
          </w:p>
        </w:tc>
        <w:tc>
          <w:tcPr>
            <w:tcW w:w="359"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2019</w:t>
            </w:r>
          </w:p>
        </w:tc>
        <w:tc>
          <w:tcPr>
            <w:tcW w:w="389"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2020</w:t>
            </w:r>
          </w:p>
        </w:tc>
        <w:tc>
          <w:tcPr>
            <w:tcW w:w="360"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2021</w:t>
            </w:r>
          </w:p>
        </w:tc>
        <w:tc>
          <w:tcPr>
            <w:tcW w:w="357"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2022</w:t>
            </w:r>
          </w:p>
        </w:tc>
        <w:tc>
          <w:tcPr>
            <w:tcW w:w="357"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2023</w:t>
            </w:r>
          </w:p>
        </w:tc>
        <w:tc>
          <w:tcPr>
            <w:tcW w:w="357"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2024</w:t>
            </w:r>
          </w:p>
        </w:tc>
        <w:tc>
          <w:tcPr>
            <w:tcW w:w="370" w:type="pct"/>
            <w:tcBorders>
              <w:top w:val="single" w:sz="4" w:space="0" w:color="auto"/>
              <w:left w:val="nil"/>
              <w:bottom w:val="single" w:sz="4" w:space="0" w:color="auto"/>
              <w:right w:val="single" w:sz="4" w:space="0" w:color="auto"/>
            </w:tcBorders>
            <w:shd w:val="clear" w:color="auto" w:fill="auto"/>
            <w:vAlign w:val="center"/>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2025</w:t>
            </w:r>
          </w:p>
        </w:tc>
      </w:tr>
      <w:tr w:rsidR="0016355A" w:rsidRPr="001136EE" w:rsidTr="005F0A2E">
        <w:trPr>
          <w:cantSplit/>
          <w:trHeight w:val="283"/>
          <w:jc w:val="center"/>
        </w:trPr>
        <w:tc>
          <w:tcPr>
            <w:tcW w:w="9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Муниципальная программа «Реформирование и модернизация жилищно-коммунального хозяйства и повышение энергетической эффективности»</w:t>
            </w:r>
            <w:r w:rsidRPr="001136EE">
              <w:rPr>
                <w:rFonts w:eastAsia="Times New Roman" w:cs="Times New Roman"/>
                <w:iCs/>
                <w:sz w:val="18"/>
                <w:szCs w:val="18"/>
                <w:lang w:eastAsia="ru-RU"/>
              </w:rPr>
              <w:br/>
              <w:t>на 2016-2018 годы. Подпрограмма № 4 «</w:t>
            </w:r>
            <w:proofErr w:type="spellStart"/>
            <w:r w:rsidRPr="001136EE">
              <w:rPr>
                <w:rFonts w:eastAsia="Times New Roman" w:cs="Times New Roman"/>
                <w:iCs/>
                <w:sz w:val="18"/>
                <w:szCs w:val="18"/>
                <w:lang w:eastAsia="ru-RU"/>
              </w:rPr>
              <w:t>Энергоэффективность</w:t>
            </w:r>
            <w:proofErr w:type="spellEnd"/>
            <w:r w:rsidRPr="001136EE">
              <w:rPr>
                <w:rFonts w:eastAsia="Times New Roman" w:cs="Times New Roman"/>
                <w:iCs/>
                <w:sz w:val="18"/>
                <w:szCs w:val="18"/>
                <w:lang w:eastAsia="ru-RU"/>
              </w:rPr>
              <w:t xml:space="preserve"> и развитие энергетики»</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289 456,6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85 603,0</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88 572,5</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115 281,1</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Концепция развития единого энергетического комплекса ПАО «ГМК «Норильский никель» до 2025 года. </w:t>
            </w:r>
            <w:r w:rsidRPr="001136EE">
              <w:rPr>
                <w:rFonts w:eastAsia="Times New Roman" w:cs="Times New Roman"/>
                <w:iCs/>
                <w:sz w:val="18"/>
                <w:szCs w:val="18"/>
                <w:lang w:eastAsia="ru-RU"/>
              </w:rPr>
              <w:br/>
              <w:t>Раздел «</w:t>
            </w:r>
            <w:proofErr w:type="spellStart"/>
            <w:r w:rsidRPr="001136EE">
              <w:rPr>
                <w:rFonts w:eastAsia="Times New Roman" w:cs="Times New Roman"/>
                <w:iCs/>
                <w:sz w:val="18"/>
                <w:szCs w:val="18"/>
                <w:lang w:eastAsia="ru-RU"/>
              </w:rPr>
              <w:t>Энергоэффективность</w:t>
            </w:r>
            <w:proofErr w:type="spellEnd"/>
            <w:r w:rsidRPr="001136EE">
              <w:rPr>
                <w:rFonts w:eastAsia="Times New Roman" w:cs="Times New Roman"/>
                <w:iCs/>
                <w:sz w:val="18"/>
                <w:szCs w:val="18"/>
                <w:lang w:eastAsia="ru-RU"/>
              </w:rPr>
              <w:t>»</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370 000,0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115 000,0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220 000,0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35 000,0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Концепция развития единого энергетического комплекса ПАО «ГМК «Норильский никель» до 2025 года. </w:t>
            </w:r>
            <w:r w:rsidRPr="001136EE">
              <w:rPr>
                <w:rFonts w:eastAsia="Times New Roman" w:cs="Times New Roman"/>
                <w:iCs/>
                <w:sz w:val="18"/>
                <w:szCs w:val="18"/>
                <w:lang w:eastAsia="ru-RU"/>
              </w:rPr>
              <w:br/>
            </w:r>
            <w:r w:rsidR="005760F3" w:rsidRPr="001136EE">
              <w:rPr>
                <w:rFonts w:eastAsia="Times New Roman" w:cs="Times New Roman"/>
                <w:iCs/>
                <w:sz w:val="18"/>
                <w:szCs w:val="18"/>
                <w:lang w:eastAsia="ru-RU"/>
              </w:rPr>
              <w:t>Электроснабжение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22 876 352,0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3 936 617,0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5 165 691,0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6 590 523,0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2 135 946,0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2 062 169,0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1 575 206,0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444 061,0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437 219,0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304 466,0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224 454,0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Инвестиционная программа АО «НТЭК»</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4 951,0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3 189,8</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1 761,3</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5760F3"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Подпрограмма № 1 «Развитие объектов социальной сферы, капитальный ремонт объектов коммунальной инфраструктуры и жилищного фонда» </w:t>
            </w:r>
            <w:r w:rsidR="005760F3" w:rsidRPr="001136EE">
              <w:rPr>
                <w:rFonts w:eastAsia="Times New Roman" w:cs="Times New Roman"/>
                <w:iCs/>
                <w:sz w:val="18"/>
                <w:szCs w:val="18"/>
                <w:lang w:eastAsia="ru-RU"/>
              </w:rPr>
              <w:t>на 2016</w:t>
            </w:r>
            <w:r w:rsidRPr="001136EE">
              <w:rPr>
                <w:rFonts w:eastAsia="Times New Roman" w:cs="Times New Roman"/>
                <w:iCs/>
                <w:sz w:val="18"/>
                <w:szCs w:val="18"/>
                <w:lang w:eastAsia="ru-RU"/>
              </w:rPr>
              <w:t xml:space="preserve">-2020 годы МП «Реформирование и модернизация жилищно-коммунального хозяйства и повышение энергетической эффективности». </w:t>
            </w:r>
          </w:p>
          <w:p w:rsidR="0016355A" w:rsidRPr="001136EE" w:rsidRDefault="005760F3"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Теплоснабжение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408 159,8</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81 282,0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77 182,0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80 695,0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94 200,8</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74 800,0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Концепция развития единого энергетического комплекса ПАО «ГМК «Норильский никель» до 2025 года. </w:t>
            </w:r>
            <w:r w:rsidRPr="001136EE">
              <w:rPr>
                <w:rFonts w:eastAsia="Times New Roman" w:cs="Times New Roman"/>
                <w:iCs/>
                <w:sz w:val="18"/>
                <w:szCs w:val="18"/>
                <w:lang w:eastAsia="ru-RU"/>
              </w:rPr>
              <w:br/>
            </w:r>
            <w:r w:rsidR="005760F3" w:rsidRPr="001136EE">
              <w:rPr>
                <w:rFonts w:eastAsia="Times New Roman" w:cs="Times New Roman"/>
                <w:iCs/>
                <w:sz w:val="18"/>
                <w:szCs w:val="18"/>
                <w:lang w:eastAsia="ru-RU"/>
              </w:rPr>
              <w:t>Теплоснабжение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13 510 406,0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1 748 075,0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1 599 454,0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1 733 980,0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1 551 937,0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1 897 258,0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1 165 100,0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1 104 325,0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909 157,0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945 238,0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855 882,0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Схема теплоснабжения муниципального образования город Норильск до 2028 года</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27 518 859,0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697 391,0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2 358 671,0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14 439 724,0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1 576 718,0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4 769 218,0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1 281 318,0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959 518,0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747 367,0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344 467,0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344 467,0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5760F3"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lastRenderedPageBreak/>
              <w:t xml:space="preserve">Подпрограмма № 1 «Развитие объектов социальной сферы, капитальный ремонт объектов коммунальной инфраструктуры и жилищного фонда» </w:t>
            </w:r>
            <w:r w:rsidR="005760F3" w:rsidRPr="001136EE">
              <w:rPr>
                <w:rFonts w:eastAsia="Times New Roman" w:cs="Times New Roman"/>
                <w:iCs/>
                <w:sz w:val="18"/>
                <w:szCs w:val="18"/>
                <w:lang w:eastAsia="ru-RU"/>
              </w:rPr>
              <w:t>на 2016</w:t>
            </w:r>
            <w:r w:rsidRPr="001136EE">
              <w:rPr>
                <w:rFonts w:eastAsia="Times New Roman" w:cs="Times New Roman"/>
                <w:iCs/>
                <w:sz w:val="18"/>
                <w:szCs w:val="18"/>
                <w:lang w:eastAsia="ru-RU"/>
              </w:rPr>
              <w:t xml:space="preserve">-2020 годы МП «Реформирование и модернизация жилищно-коммунального хозяйства и повышение энергетической эффективности». </w:t>
            </w:r>
          </w:p>
          <w:p w:rsidR="005760F3" w:rsidRPr="001136EE" w:rsidRDefault="005760F3"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Водоснабжение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146 459,5</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29 436,0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28 166,0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30 056,0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35 366,5</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23 434,9</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«Инвестиционная программа АО «НТЭК» по развитию объектов, используемых в сфере водоснабжения муниципального образования город Норильск, на 2015-2017 годы»</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97 303,8</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59 389,7</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37 914,1</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Концепция развития единого энергетического комплекса ПАО «ГМК «Норильский никель» до 2025 года. </w:t>
            </w:r>
            <w:r w:rsidRPr="001136EE">
              <w:rPr>
                <w:rFonts w:eastAsia="Times New Roman" w:cs="Times New Roman"/>
                <w:iCs/>
                <w:sz w:val="18"/>
                <w:szCs w:val="18"/>
                <w:lang w:eastAsia="ru-RU"/>
              </w:rPr>
              <w:br/>
            </w:r>
            <w:r w:rsidR="005760F3" w:rsidRPr="001136EE">
              <w:rPr>
                <w:rFonts w:eastAsia="Times New Roman" w:cs="Times New Roman"/>
                <w:iCs/>
                <w:sz w:val="18"/>
                <w:szCs w:val="18"/>
                <w:lang w:eastAsia="ru-RU"/>
              </w:rPr>
              <w:t>Водоснабжение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16 183 477,0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1 159 840,0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1 508 240,0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2 498 820,0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2 024 386,0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2 039 617,0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1 768 464,0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1 732 120,0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1 487 608,0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1 102 879,0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861 503,0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5760F3"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Подпрограмма № 1 «Развитие объектов социальной сферы, капитальный ремонт объектов коммунальной инфраструктуры и жилищного фонда» </w:t>
            </w:r>
            <w:r w:rsidR="005760F3" w:rsidRPr="001136EE">
              <w:rPr>
                <w:rFonts w:eastAsia="Times New Roman" w:cs="Times New Roman"/>
                <w:iCs/>
                <w:sz w:val="18"/>
                <w:szCs w:val="18"/>
                <w:lang w:eastAsia="ru-RU"/>
              </w:rPr>
              <w:t>на 2016</w:t>
            </w:r>
            <w:r w:rsidRPr="001136EE">
              <w:rPr>
                <w:rFonts w:eastAsia="Times New Roman" w:cs="Times New Roman"/>
                <w:iCs/>
                <w:sz w:val="18"/>
                <w:szCs w:val="18"/>
                <w:lang w:eastAsia="ru-RU"/>
              </w:rPr>
              <w:t xml:space="preserve">-2020 годы МП «Реформирование и модернизация жилищно-коммунального хозяйства и повышение энергетической эффективности». </w:t>
            </w:r>
          </w:p>
          <w:p w:rsidR="0016355A" w:rsidRPr="001136EE" w:rsidRDefault="005760F3"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Водоотведение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209 964,0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18 192,0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23 562,0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18 192,0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59 343,0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90 675,0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 xml:space="preserve">Программа социально-экономического развития муниципального образования город Норильск на период до 2020 года </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651 080,1</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217 026,7</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217 026,7</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217 026,7</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lastRenderedPageBreak/>
              <w:t xml:space="preserve">Проект инвестиционной программы реконструкции канализационных очистных сооружений муниципального образования город Норильск на 2014-2035 годы </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963 970,0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15 000,0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6 640,0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88 710,0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100 000,0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133 710,0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135 000,0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145 760,0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190 000,0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126 200,0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22 950,0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Инвестиционная программа МУП "КОС" по развитию объектов, используемых в сфере водоотведения муниципального образования город Норильск, на 2016-2020 годы</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495 491,4</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95 350,3</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92 150,2</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97 218,5</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102 565,5</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108 207,0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Производственная программа "Байкал-2000" по обеспечению оказания услуг в сфере утилизации (захоронения) твердых коммунальных отходов</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897,4</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897,4</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iCs/>
                <w:sz w:val="18"/>
                <w:szCs w:val="18"/>
                <w:lang w:eastAsia="ru-RU"/>
              </w:rPr>
            </w:pPr>
            <w:r w:rsidRPr="001136EE">
              <w:rPr>
                <w:rFonts w:eastAsia="Times New Roman" w:cs="Times New Roman"/>
                <w:iCs/>
                <w:sz w:val="18"/>
                <w:szCs w:val="18"/>
                <w:lang w:eastAsia="ru-RU"/>
              </w:rPr>
              <w:t>Концепция по организации размещения отходов на территории муниципального образования город Норильск</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1 200 280,0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33 400,0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100 650,0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140 150,0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142 565,0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130 565,0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130 565,0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iCs/>
                <w:sz w:val="18"/>
                <w:szCs w:val="18"/>
                <w:lang w:eastAsia="ru-RU"/>
              </w:rPr>
            </w:pPr>
            <w:r w:rsidRPr="001136EE">
              <w:rPr>
                <w:rFonts w:eastAsia="Times New Roman" w:cs="Times New Roman"/>
                <w:iCs/>
                <w:sz w:val="18"/>
                <w:szCs w:val="18"/>
                <w:lang w:eastAsia="ru-RU"/>
              </w:rPr>
              <w:t>130 690,0</w:t>
            </w:r>
          </w:p>
        </w:tc>
      </w:tr>
      <w:tr w:rsidR="0016355A" w:rsidRPr="001136EE" w:rsidTr="005F0A2E">
        <w:trPr>
          <w:cantSplit/>
          <w:trHeight w:val="283"/>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Источник финансирования</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Федеральный бюджет</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120 000,0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60 000,0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60 000,0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Краевой бюджет</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250 000,0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50 000,0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50 000,0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50 000,0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50 000,0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50 000,0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Местный бюджет</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765 077,3</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126 301,6</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140 199,3</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163 056,4</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118 410,0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108 610,0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108 500,0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2 420 322,5</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179 811,4</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453 159,9</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496 644,4</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428 391,9</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209 365,0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130 565,0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130 565,0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130 690,0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Средства предприятия</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27 432 251,7</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714 528,5</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2 380 535,3</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14 428 642,5</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1 570 983,5</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4 768 925,0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1 172 818,0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959 518,0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747 367,0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344 467,0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344 467,0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Плата за присоединение</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35 250,9</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33 489,7</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1 761,3</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0,0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sz w:val="18"/>
                <w:szCs w:val="18"/>
                <w:lang w:eastAsia="ru-RU"/>
              </w:rPr>
            </w:pPr>
            <w:r w:rsidRPr="001136EE">
              <w:rPr>
                <w:rFonts w:eastAsia="Times New Roman" w:cs="Times New Roman"/>
                <w:b/>
                <w:sz w:val="18"/>
                <w:szCs w:val="18"/>
                <w:lang w:eastAsia="ru-RU"/>
              </w:rPr>
              <w:t>53 904 205,0</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6 974 532,0</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8 500 025,0</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10 947 033,0</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5 812 269,0</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6 132 754,0</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4 643 770,0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3 426 266,0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3 023 984,0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2 478 783,0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Cs/>
                <w:sz w:val="18"/>
                <w:szCs w:val="18"/>
                <w:lang w:eastAsia="ru-RU"/>
              </w:rPr>
            </w:pPr>
            <w:r w:rsidRPr="001136EE">
              <w:rPr>
                <w:rFonts w:eastAsia="Times New Roman" w:cs="Times New Roman"/>
                <w:bCs/>
                <w:sz w:val="18"/>
                <w:szCs w:val="18"/>
                <w:lang w:eastAsia="ru-RU"/>
              </w:rPr>
              <w:t>1 964 789,0</w:t>
            </w:r>
          </w:p>
        </w:tc>
      </w:tr>
      <w:tr w:rsidR="0016355A" w:rsidRPr="001136EE" w:rsidTr="005F0A2E">
        <w:trPr>
          <w:cantSplit/>
          <w:trHeight w:val="283"/>
          <w:jc w:val="center"/>
        </w:trPr>
        <w:tc>
          <w:tcPr>
            <w:tcW w:w="930"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ИТОГО по источникам:</w:t>
            </w:r>
          </w:p>
        </w:tc>
        <w:tc>
          <w:tcPr>
            <w:tcW w:w="36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84 927 107,6</w:t>
            </w:r>
          </w:p>
        </w:tc>
        <w:tc>
          <w:tcPr>
            <w:tcW w:w="358"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8 078 663,1</w:t>
            </w:r>
          </w:p>
        </w:tc>
        <w:tc>
          <w:tcPr>
            <w:tcW w:w="402"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11 525 680,8</w:t>
            </w:r>
          </w:p>
        </w:tc>
        <w:tc>
          <w:tcPr>
            <w:tcW w:w="393"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26 085 376,3</w:t>
            </w:r>
          </w:p>
        </w:tc>
        <w:tc>
          <w:tcPr>
            <w:tcW w:w="35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8 040 054,6</w:t>
            </w:r>
          </w:p>
        </w:tc>
        <w:tc>
          <w:tcPr>
            <w:tcW w:w="389"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11 329 653,9</w:t>
            </w:r>
          </w:p>
        </w:tc>
        <w:tc>
          <w:tcPr>
            <w:tcW w:w="36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6 055 653,0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4 516 349,0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3 901 916,0</w:t>
            </w:r>
          </w:p>
        </w:tc>
        <w:tc>
          <w:tcPr>
            <w:tcW w:w="357"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2 953 815,0</w:t>
            </w:r>
          </w:p>
        </w:tc>
        <w:tc>
          <w:tcPr>
            <w:tcW w:w="370" w:type="pct"/>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2 439 946,0</w:t>
            </w:r>
          </w:p>
        </w:tc>
      </w:tr>
    </w:tbl>
    <w:p w:rsidR="0016355A" w:rsidRPr="001136EE" w:rsidRDefault="0016355A" w:rsidP="00AB6A1D">
      <w:pPr>
        <w:autoSpaceDE w:val="0"/>
        <w:autoSpaceDN w:val="0"/>
        <w:adjustRightInd w:val="0"/>
        <w:spacing w:line="240" w:lineRule="auto"/>
        <w:ind w:firstLine="0"/>
        <w:jc w:val="center"/>
        <w:rPr>
          <w:rFonts w:eastAsia="Times New Roman" w:cs="Times New Roman"/>
          <w:szCs w:val="24"/>
          <w:lang w:eastAsia="ru-RU"/>
        </w:rPr>
      </w:pPr>
    </w:p>
    <w:p w:rsidR="0016355A" w:rsidRPr="001136EE" w:rsidRDefault="0016355A" w:rsidP="00AB6A1D">
      <w:pPr>
        <w:spacing w:line="240" w:lineRule="auto"/>
        <w:rPr>
          <w:lang w:eastAsia="ru-RU"/>
        </w:rPr>
      </w:pPr>
      <w:r w:rsidRPr="001136EE">
        <w:rPr>
          <w:lang w:eastAsia="ru-RU"/>
        </w:rPr>
        <w:t>Более подробное описание инвестиционных проектов по каждой системе коммунальной инфраструктуры представлено в соответствующих разделах (6-10) Обосновывающих материалов к данному программному документу.</w:t>
      </w:r>
    </w:p>
    <w:p w:rsidR="0016355A" w:rsidRPr="001136EE" w:rsidRDefault="0016355A" w:rsidP="00AB6A1D">
      <w:pPr>
        <w:spacing w:line="240" w:lineRule="auto"/>
        <w:rPr>
          <w:lang w:eastAsia="ru-RU"/>
        </w:rPr>
      </w:pPr>
    </w:p>
    <w:p w:rsidR="0016355A" w:rsidRPr="001136EE" w:rsidRDefault="0016355A" w:rsidP="00AB6A1D">
      <w:pPr>
        <w:spacing w:line="240" w:lineRule="auto"/>
        <w:ind w:firstLine="0"/>
        <w:jc w:val="right"/>
        <w:rPr>
          <w:rFonts w:eastAsia="Calibri" w:cs="Times New Roman"/>
        </w:rPr>
      </w:pPr>
      <w:r w:rsidRPr="001136EE">
        <w:rPr>
          <w:rFonts w:eastAsia="Calibri" w:cs="Times New Roman"/>
        </w:rPr>
        <w:br w:type="page"/>
      </w:r>
      <w:r w:rsidRPr="001136EE">
        <w:rPr>
          <w:rFonts w:eastAsia="Calibri" w:cs="Times New Roman"/>
        </w:rPr>
        <w:lastRenderedPageBreak/>
        <w:t>Таблица 5.2</w:t>
      </w:r>
    </w:p>
    <w:p w:rsidR="0016355A" w:rsidRPr="001136EE" w:rsidRDefault="0016355A" w:rsidP="00AB6A1D">
      <w:pPr>
        <w:autoSpaceDE w:val="0"/>
        <w:autoSpaceDN w:val="0"/>
        <w:adjustRightInd w:val="0"/>
        <w:spacing w:after="240" w:line="240" w:lineRule="auto"/>
        <w:ind w:firstLine="0"/>
        <w:jc w:val="center"/>
        <w:rPr>
          <w:rFonts w:eastAsia="Times New Roman" w:cs="Times New Roman"/>
          <w:szCs w:val="24"/>
          <w:lang w:eastAsia="ru-RU"/>
        </w:rPr>
      </w:pPr>
      <w:r w:rsidRPr="001136EE">
        <w:rPr>
          <w:rFonts w:eastAsia="Times New Roman" w:cs="Times New Roman"/>
          <w:szCs w:val="24"/>
          <w:lang w:eastAsia="ru-RU"/>
        </w:rPr>
        <w:t xml:space="preserve">Экономическая эффективность от реализации Программы комплексного развития систем коммунальной инфраструктуры </w:t>
      </w:r>
      <w:r w:rsidR="007468D9" w:rsidRPr="001136EE">
        <w:rPr>
          <w:rFonts w:eastAsia="Times New Roman" w:cs="Times New Roman"/>
          <w:szCs w:val="24"/>
          <w:lang w:eastAsia="ru-RU"/>
        </w:rPr>
        <w:t xml:space="preserve">МО </w:t>
      </w:r>
      <w:r w:rsidRPr="001136EE">
        <w:rPr>
          <w:rFonts w:eastAsia="Times New Roman" w:cs="Times New Roman"/>
          <w:szCs w:val="24"/>
          <w:lang w:eastAsia="ru-RU"/>
        </w:rPr>
        <w:t>город Норильск</w:t>
      </w:r>
    </w:p>
    <w:tbl>
      <w:tblPr>
        <w:tblW w:w="15002" w:type="dxa"/>
        <w:jc w:val="center"/>
        <w:tblLook w:val="04A0" w:firstRow="1" w:lastRow="0" w:firstColumn="1" w:lastColumn="0" w:noHBand="0" w:noVBand="1"/>
      </w:tblPr>
      <w:tblGrid>
        <w:gridCol w:w="4100"/>
        <w:gridCol w:w="1211"/>
        <w:gridCol w:w="986"/>
        <w:gridCol w:w="846"/>
        <w:gridCol w:w="846"/>
        <w:gridCol w:w="846"/>
        <w:gridCol w:w="846"/>
        <w:gridCol w:w="846"/>
        <w:gridCol w:w="846"/>
        <w:gridCol w:w="846"/>
        <w:gridCol w:w="846"/>
        <w:gridCol w:w="846"/>
        <w:gridCol w:w="1091"/>
      </w:tblGrid>
      <w:tr w:rsidR="0016355A" w:rsidRPr="001136EE" w:rsidTr="005F0A2E">
        <w:trPr>
          <w:cantSplit/>
          <w:trHeight w:val="283"/>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Показатели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Ед. изм.</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2025</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Всего</w:t>
            </w:r>
          </w:p>
        </w:tc>
      </w:tr>
      <w:tr w:rsidR="0016355A" w:rsidRPr="001136EE" w:rsidTr="005F0A2E">
        <w:trPr>
          <w:cantSplit/>
          <w:trHeight w:val="283"/>
          <w:jc w:val="center"/>
        </w:trPr>
        <w:tc>
          <w:tcPr>
            <w:tcW w:w="1500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ЭЛЕКТРОСНАБЖЕНИЕ И ЭНЕРГОЭФФЕКТИВНОСТЬ</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Объём потерь</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млн.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720,7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649,0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586,9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479,1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435,0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418,6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399,9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379,0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403,8</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4 863,3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Уровень потерь</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уменьшения потерь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67 343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103 758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96 421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178 354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76 813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30 029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35 514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41 389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-25 236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-25 842</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578 542</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уменьшения затрат энергии на собственные нужды подстанций</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19 783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29 380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7 774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16 545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8 705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18 280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9 506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19 772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129 744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зарплату и соц. выплаты</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274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405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585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-751</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2 289</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осуществление ремонта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468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1 854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1 071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811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-1 497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4 385</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b/>
                <w:bCs/>
                <w:sz w:val="18"/>
                <w:szCs w:val="18"/>
                <w:lang w:eastAsia="ru-RU"/>
              </w:rPr>
            </w:pPr>
            <w:r w:rsidRPr="001136EE">
              <w:rPr>
                <w:rFonts w:eastAsia="Times New Roman" w:cs="Times New Roman"/>
                <w:b/>
                <w:bCs/>
                <w:sz w:val="18"/>
                <w:szCs w:val="18"/>
                <w:lang w:eastAsia="ru-RU"/>
              </w:rPr>
              <w:t>Общая экономия от реализации ПКР при предоставлении услуг электроснабжения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87 359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133 863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105 247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197 712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87 134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49 126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46 235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62 934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-26 562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-28 090</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714 959</w:t>
            </w:r>
          </w:p>
        </w:tc>
      </w:tr>
      <w:tr w:rsidR="0016355A" w:rsidRPr="001136EE" w:rsidTr="005F0A2E">
        <w:trPr>
          <w:cantSplit/>
          <w:trHeight w:val="283"/>
          <w:jc w:val="center"/>
        </w:trPr>
        <w:tc>
          <w:tcPr>
            <w:tcW w:w="1500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ТЕПЛОВАЯ ЭНЕРГИЯ</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eastAsia="Times New Roman" w:cs="Times New Roman"/>
                <w:b/>
                <w:bCs/>
                <w:sz w:val="18"/>
                <w:szCs w:val="18"/>
                <w:lang w:eastAsia="ru-RU"/>
              </w:rPr>
            </w:pPr>
            <w:r w:rsidRPr="001136EE">
              <w:rPr>
                <w:rFonts w:eastAsia="Times New Roman" w:cs="Times New Roman"/>
                <w:b/>
                <w:bCs/>
                <w:sz w:val="18"/>
                <w:szCs w:val="18"/>
                <w:lang w:eastAsia="ru-RU"/>
              </w:rPr>
              <w:t>Потери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w:t>
            </w:r>
          </w:p>
        </w:tc>
        <w:tc>
          <w:tcPr>
            <w:tcW w:w="98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8,6%</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7,9%</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6,4%</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Потери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Гкал</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1 150,9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1 033,9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929,5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866,4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807,5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793,4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771,3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741,9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713,5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685,9</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8 494,2</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уменьшения потерь</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Гкал</w:t>
            </w:r>
          </w:p>
        </w:tc>
        <w:tc>
          <w:tcPr>
            <w:tcW w:w="98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123,3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117,0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104,4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63,1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58,9</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14,2</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22,1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29,4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28,4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27,5</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588,3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Тариф на тепловую энергию</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руб./Гкал</w:t>
            </w:r>
          </w:p>
        </w:tc>
        <w:tc>
          <w:tcPr>
            <w:tcW w:w="98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1 122,07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1 197,07</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1 248,35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1 335,73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1 415,88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1 500,83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1 590,88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1 670,43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1 753,95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1 845,15</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уменьшения потерь тепла</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138 348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140 067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130 313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84 266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83 430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21 242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35 128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49 127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49 835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50 787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782 543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топлива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тыс. </w:t>
            </w:r>
            <w:proofErr w:type="spellStart"/>
            <w:r w:rsidRPr="001136EE">
              <w:rPr>
                <w:rFonts w:eastAsia="Times New Roman" w:cs="Times New Roman"/>
                <w:sz w:val="18"/>
                <w:szCs w:val="18"/>
                <w:lang w:eastAsia="ru-RU"/>
              </w:rPr>
              <w:t>т.у.т</w:t>
            </w:r>
            <w:proofErr w:type="spellEnd"/>
            <w:r w:rsidRPr="001136EE">
              <w:rPr>
                <w:rFonts w:eastAsia="Times New Roman" w:cs="Times New Roman"/>
                <w:sz w:val="18"/>
                <w:szCs w:val="18"/>
                <w:lang w:eastAsia="ru-RU"/>
              </w:rPr>
              <w:t>.</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103,1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164,5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-10,3</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239,0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топлива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4 337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284 490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480 030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12 636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5 888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2 306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792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-89 486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-839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-36 327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663 826</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Фактический (плановый) удельный расход электрической энергии на объем выработки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proofErr w:type="spellStart"/>
            <w:r w:rsidRPr="001136EE">
              <w:rPr>
                <w:rFonts w:eastAsia="Times New Roman" w:cs="Times New Roman"/>
                <w:sz w:val="18"/>
                <w:szCs w:val="18"/>
                <w:lang w:eastAsia="ru-RU"/>
              </w:rPr>
              <w:t>кВт</w:t>
            </w:r>
            <w:r w:rsidRPr="001136EE">
              <w:rPr>
                <w:rFonts w:ascii="Calibri" w:eastAsia="Times New Roman" w:hAnsi="Calibri" w:cs="Calibri"/>
                <w:sz w:val="18"/>
                <w:szCs w:val="18"/>
                <w:lang w:eastAsia="ru-RU"/>
              </w:rPr>
              <w:t>·</w:t>
            </w:r>
            <w:r w:rsidRPr="001136EE">
              <w:rPr>
                <w:rFonts w:eastAsia="Times New Roman" w:cs="Times New Roman"/>
                <w:sz w:val="18"/>
                <w:szCs w:val="18"/>
                <w:lang w:eastAsia="ru-RU"/>
              </w:rPr>
              <w:t>ч</w:t>
            </w:r>
            <w:proofErr w:type="spellEnd"/>
            <w:r w:rsidRPr="001136EE">
              <w:rPr>
                <w:rFonts w:eastAsia="Times New Roman" w:cs="Times New Roman"/>
                <w:sz w:val="18"/>
                <w:szCs w:val="18"/>
                <w:lang w:eastAsia="ru-RU"/>
              </w:rPr>
              <w:t xml:space="preserve"> /Гкал</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34,0</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в расчете на 1 Гкал реализованной теплоэнергии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0,1</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тыс.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-11 186,1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9 463,8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23 018,3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2 816,9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2 505,0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3 678,5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3 300,4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-2 525,0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3 015,9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948,9</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35 037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Стоимость электроэнергии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руб. за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1,35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1,65</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1,74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1,83</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1,98</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2,04</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2,09</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-15 066,0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13 689,0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35 788,2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4 660,5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4 361,1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6 724,4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6 274,5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-4 992,2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6 141,8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1 978,8</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59 560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реализации ПКР при предоставлении услуг по теплоснабжению</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127 619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438 245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646 131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101 563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93 680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30 272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42 195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-45 352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55 137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16 438</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1 505 929</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зарплату и соц. выплаты</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1 086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2 452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481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-641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478</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6 456</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lastRenderedPageBreak/>
              <w:t>Снижение затрат на осуществление ремонта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1 976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4 597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1 056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1 306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-1 302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1 944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952</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12 324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b/>
                <w:bCs/>
                <w:sz w:val="18"/>
                <w:szCs w:val="18"/>
                <w:lang w:eastAsia="ru-RU"/>
              </w:rPr>
            </w:pPr>
            <w:r w:rsidRPr="001136EE">
              <w:rPr>
                <w:rFonts w:eastAsia="Times New Roman" w:cs="Times New Roman"/>
                <w:b/>
                <w:bCs/>
                <w:sz w:val="18"/>
                <w:szCs w:val="18"/>
                <w:lang w:eastAsia="ru-RU"/>
              </w:rPr>
              <w:t>Общая экономия от реализации ПКР при предоставлении услуг по теплоснабжению</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128 062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441 308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653 180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103 165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95 652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31 096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43 639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-47 296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58 033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17 869</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1 524 709</w:t>
            </w:r>
          </w:p>
        </w:tc>
      </w:tr>
      <w:tr w:rsidR="0016355A" w:rsidRPr="001136EE" w:rsidTr="005F0A2E">
        <w:trPr>
          <w:cantSplit/>
          <w:trHeight w:val="283"/>
          <w:jc w:val="center"/>
        </w:trPr>
        <w:tc>
          <w:tcPr>
            <w:tcW w:w="1500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ВОДОСНАБЖЕНИЕ</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Объём потерь</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м</w:t>
            </w:r>
            <w:r w:rsidRPr="001136EE">
              <w:rPr>
                <w:rFonts w:eastAsia="Times New Roman" w:cs="Times New Roman"/>
                <w:sz w:val="18"/>
                <w:szCs w:val="18"/>
                <w:vertAlign w:val="superscript"/>
                <w:lang w:eastAsia="ru-RU"/>
              </w:rPr>
              <w:t>3</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23 471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21 682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20 948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20 652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20 153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19 183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18 110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16 995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14 758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12 436</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188 387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Уровень потерь</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10,0%</w:t>
            </w:r>
          </w:p>
        </w:tc>
        <w:tc>
          <w:tcPr>
            <w:tcW w:w="1091"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уменьшения потерь воды</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49 278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55 466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24 128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10 324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18 414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37 970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44 513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49 065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104 281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114 762</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508 199</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Расход электрической энергии на производство и передачу воды</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тыс.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351 177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344 040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352 083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365 488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380 317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393 624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393 883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393 774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394 164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394 164</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3 762 715</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Объем расхода электроэнергии на 1 куб. м реализованной воды</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cs="Times New Roman"/>
                <w:sz w:val="18"/>
                <w:szCs w:val="18"/>
              </w:rPr>
            </w:pPr>
            <w:r w:rsidRPr="001136EE">
              <w:rPr>
                <w:rFonts w:cs="Times New Roman"/>
                <w:sz w:val="18"/>
                <w:szCs w:val="18"/>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124 216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4 966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30 973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32 644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31 564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28 063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8 497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8 031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15 970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14 960</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299 883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167 301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7 183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48 155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54 009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54 952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51 298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16 154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15 879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32 522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31 197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478 649</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зарплату и соц. выплаты</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468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184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225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562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907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3 437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осуществление ремонта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371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562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927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456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1 146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1 807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6 780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b/>
                <w:bCs/>
                <w:sz w:val="18"/>
                <w:szCs w:val="18"/>
                <w:lang w:eastAsia="ru-RU"/>
              </w:rPr>
            </w:pPr>
            <w:r w:rsidRPr="001136EE">
              <w:rPr>
                <w:rFonts w:eastAsia="Times New Roman" w:cs="Times New Roman"/>
                <w:b/>
                <w:bCs/>
                <w:sz w:val="18"/>
                <w:szCs w:val="18"/>
                <w:lang w:eastAsia="ru-RU"/>
              </w:rPr>
              <w:t>Общая экономия от реализации ПКР при предоставлении услуг по водоснабжению</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217 159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62 699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72 808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65 185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74 522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90 664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61 219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65 624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138 510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148 673</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997 065</w:t>
            </w:r>
          </w:p>
        </w:tc>
      </w:tr>
      <w:tr w:rsidR="0016355A" w:rsidRPr="001136EE" w:rsidTr="005F0A2E">
        <w:trPr>
          <w:cantSplit/>
          <w:trHeight w:val="283"/>
          <w:jc w:val="center"/>
        </w:trPr>
        <w:tc>
          <w:tcPr>
            <w:tcW w:w="1500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ВОДООТВЕДЕНИЕ</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Объем потребления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тыс.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26 856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26 520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25 839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25 502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24 648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24 291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24 298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24 306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24 313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24 321</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250 895</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 xml:space="preserve">тыс. </w:t>
            </w:r>
            <w:proofErr w:type="spellStart"/>
            <w:r w:rsidRPr="001136EE">
              <w:rPr>
                <w:rFonts w:eastAsia="Times New Roman" w:cs="Times New Roman"/>
                <w:sz w:val="18"/>
                <w:szCs w:val="18"/>
                <w:lang w:eastAsia="ru-RU"/>
              </w:rPr>
              <w:t>кВт·ч</w:t>
            </w:r>
            <w:proofErr w:type="spellEnd"/>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1 101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681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337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854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-7</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3 637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Экономия от снижения потребления электроэнергии</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1 483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1 059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1 487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653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5 666</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зарплату и соц. выплаты</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105</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sz w:val="18"/>
                <w:szCs w:val="18"/>
                <w:lang w:eastAsia="ru-RU"/>
              </w:rPr>
            </w:pPr>
            <w:r w:rsidRPr="001136EE">
              <w:rPr>
                <w:rFonts w:eastAsia="Times New Roman" w:cs="Times New Roman"/>
                <w:sz w:val="18"/>
                <w:szCs w:val="18"/>
                <w:lang w:eastAsia="ru-RU"/>
              </w:rPr>
              <w:t>Снижение затрат на осуществление ремонта</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-3</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sz w:val="18"/>
                <w:szCs w:val="18"/>
              </w:rPr>
            </w:pPr>
            <w:r w:rsidRPr="001136EE">
              <w:rPr>
                <w:rFonts w:cs="Times New Roman"/>
                <w:sz w:val="18"/>
                <w:szCs w:val="18"/>
              </w:rPr>
              <w:t>210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outlineLvl w:val="0"/>
              <w:rPr>
                <w:rFonts w:eastAsia="Times New Roman" w:cs="Times New Roman"/>
                <w:b/>
                <w:bCs/>
                <w:sz w:val="18"/>
                <w:szCs w:val="18"/>
                <w:lang w:eastAsia="ru-RU"/>
              </w:rPr>
            </w:pPr>
            <w:r w:rsidRPr="001136EE">
              <w:rPr>
                <w:rFonts w:eastAsia="Times New Roman" w:cs="Times New Roman"/>
                <w:b/>
                <w:bCs/>
                <w:sz w:val="18"/>
                <w:szCs w:val="18"/>
                <w:lang w:eastAsia="ru-RU"/>
              </w:rPr>
              <w:t>Общая экономия при реализации ПКР при предоставлении услуг по водоотведению</w:t>
            </w:r>
          </w:p>
        </w:tc>
        <w:tc>
          <w:tcPr>
            <w:tcW w:w="0" w:type="auto"/>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outlineLvl w:val="0"/>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98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1 523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503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1 104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586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1 616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718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-20</w:t>
            </w:r>
          </w:p>
        </w:tc>
        <w:tc>
          <w:tcPr>
            <w:tcW w:w="10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5 981</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Общая экономия при реализации Программы комплексного развития коммунальной инфраструктуры</w:t>
            </w:r>
          </w:p>
        </w:tc>
        <w:tc>
          <w:tcPr>
            <w:tcW w:w="0" w:type="auto"/>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986" w:type="dxa"/>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434 104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638 373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832 340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366 648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258 925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171 604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151 078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81 246</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169 964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138 432</w:t>
            </w:r>
          </w:p>
        </w:tc>
        <w:tc>
          <w:tcPr>
            <w:tcW w:w="1091" w:type="dxa"/>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outlineLvl w:val="0"/>
              <w:rPr>
                <w:rFonts w:cs="Times New Roman"/>
                <w:b/>
                <w:bCs/>
                <w:sz w:val="18"/>
                <w:szCs w:val="18"/>
              </w:rPr>
            </w:pPr>
            <w:r w:rsidRPr="001136EE">
              <w:rPr>
                <w:rFonts w:cs="Times New Roman"/>
                <w:b/>
                <w:bCs/>
                <w:sz w:val="18"/>
                <w:szCs w:val="18"/>
              </w:rPr>
              <w:t>3 242 714</w:t>
            </w:r>
          </w:p>
        </w:tc>
      </w:tr>
    </w:tbl>
    <w:p w:rsidR="0016355A" w:rsidRPr="001136EE" w:rsidRDefault="0016355A" w:rsidP="00AB6A1D">
      <w:pPr>
        <w:spacing w:line="240" w:lineRule="auto"/>
        <w:rPr>
          <w:lang w:eastAsia="ru-RU"/>
        </w:rPr>
        <w:sectPr w:rsidR="0016355A" w:rsidRPr="001136EE" w:rsidSect="00A53913">
          <w:pgSz w:w="16838" w:h="11906" w:orient="landscape"/>
          <w:pgMar w:top="851" w:right="1134" w:bottom="1701" w:left="1134" w:header="709" w:footer="709" w:gutter="0"/>
          <w:cols w:space="708"/>
          <w:titlePg/>
          <w:docGrid w:linePitch="360"/>
        </w:sectPr>
      </w:pPr>
    </w:p>
    <w:p w:rsidR="0016355A" w:rsidRPr="001136EE" w:rsidRDefault="0016355A" w:rsidP="00AB6A1D">
      <w:pPr>
        <w:pStyle w:val="2"/>
        <w:spacing w:line="240" w:lineRule="auto"/>
        <w:jc w:val="center"/>
      </w:pPr>
      <w:r w:rsidRPr="001136EE">
        <w:lastRenderedPageBreak/>
        <w:t>Раздел 6. Источники инвестиций, тарифы и доступность программы для населения</w:t>
      </w:r>
    </w:p>
    <w:p w:rsidR="00F3471D" w:rsidRPr="001136EE" w:rsidRDefault="00F3471D" w:rsidP="00F3471D">
      <w:pPr>
        <w:rPr>
          <w:lang w:eastAsia="ru-RU"/>
        </w:rPr>
      </w:pPr>
    </w:p>
    <w:p w:rsidR="0016355A" w:rsidRPr="001136EE" w:rsidRDefault="0016355A" w:rsidP="00AB6A1D">
      <w:pPr>
        <w:tabs>
          <w:tab w:val="left" w:pos="720"/>
        </w:tabs>
        <w:spacing w:line="240" w:lineRule="auto"/>
        <w:rPr>
          <w:rFonts w:eastAsia="Times New Roman" w:cs="Times New Roman"/>
          <w:szCs w:val="24"/>
          <w:lang w:eastAsia="ru-RU"/>
        </w:rPr>
      </w:pPr>
      <w:r w:rsidRPr="001136EE">
        <w:rPr>
          <w:rFonts w:eastAsia="Times New Roman" w:cs="Times New Roman"/>
          <w:szCs w:val="24"/>
          <w:lang w:eastAsia="ru-RU"/>
        </w:rPr>
        <w:t xml:space="preserve">Объем финансовых потребностей для финансирования инвестиционных проектов представлен в следующей таблице. </w:t>
      </w:r>
    </w:p>
    <w:p w:rsidR="0016355A" w:rsidRPr="001136EE" w:rsidRDefault="0016355A" w:rsidP="00AB6A1D">
      <w:pPr>
        <w:tabs>
          <w:tab w:val="left" w:pos="720"/>
        </w:tabs>
        <w:spacing w:line="240" w:lineRule="auto"/>
        <w:jc w:val="right"/>
        <w:rPr>
          <w:rFonts w:eastAsia="Times New Roman" w:cs="Times New Roman"/>
          <w:szCs w:val="24"/>
          <w:lang w:eastAsia="ru-RU"/>
        </w:rPr>
      </w:pPr>
      <w:r w:rsidRPr="001136EE">
        <w:rPr>
          <w:rFonts w:eastAsia="Times New Roman" w:cs="Times New Roman"/>
          <w:szCs w:val="24"/>
          <w:lang w:eastAsia="ru-RU"/>
        </w:rPr>
        <w:t>Таблица 6.1</w:t>
      </w:r>
    </w:p>
    <w:p w:rsidR="0016355A" w:rsidRPr="001136EE" w:rsidRDefault="0016355A" w:rsidP="00AB6A1D">
      <w:pPr>
        <w:widowControl w:val="0"/>
        <w:autoSpaceDE w:val="0"/>
        <w:autoSpaceDN w:val="0"/>
        <w:adjustRightInd w:val="0"/>
        <w:spacing w:after="240" w:line="240" w:lineRule="auto"/>
        <w:ind w:firstLine="0"/>
        <w:jc w:val="center"/>
        <w:rPr>
          <w:rFonts w:eastAsia="Calibri" w:cs="Times New Roman"/>
          <w:szCs w:val="28"/>
        </w:rPr>
      </w:pPr>
      <w:r w:rsidRPr="001136EE">
        <w:rPr>
          <w:rFonts w:eastAsia="Calibri" w:cs="Times New Roman"/>
          <w:szCs w:val="28"/>
        </w:rPr>
        <w:t xml:space="preserve">Совокупная потребность в капитальных вложениях для реализации Программы комплексного развития коммунальной инфраструктуры </w:t>
      </w:r>
      <w:r w:rsidR="007468D9" w:rsidRPr="001136EE">
        <w:rPr>
          <w:rFonts w:eastAsia="Calibri" w:cs="Times New Roman"/>
          <w:szCs w:val="28"/>
        </w:rPr>
        <w:t>МО</w:t>
      </w:r>
      <w:r w:rsidRPr="001136EE">
        <w:rPr>
          <w:rFonts w:eastAsia="Calibri" w:cs="Times New Roman"/>
          <w:szCs w:val="28"/>
        </w:rPr>
        <w:t xml:space="preserve"> город Норильск, тыс. руб.</w:t>
      </w:r>
    </w:p>
    <w:tbl>
      <w:tblPr>
        <w:tblW w:w="0" w:type="auto"/>
        <w:jc w:val="center"/>
        <w:tblLook w:val="04A0" w:firstRow="1" w:lastRow="0" w:firstColumn="1" w:lastColumn="0" w:noHBand="0" w:noVBand="1"/>
      </w:tblPr>
      <w:tblGrid>
        <w:gridCol w:w="3353"/>
        <w:gridCol w:w="1026"/>
        <w:gridCol w:w="936"/>
        <w:gridCol w:w="1026"/>
        <w:gridCol w:w="1026"/>
        <w:gridCol w:w="936"/>
        <w:gridCol w:w="1026"/>
        <w:gridCol w:w="936"/>
        <w:gridCol w:w="936"/>
        <w:gridCol w:w="936"/>
        <w:gridCol w:w="936"/>
        <w:gridCol w:w="936"/>
      </w:tblGrid>
      <w:tr w:rsidR="0016355A" w:rsidRPr="001136EE" w:rsidTr="005F0A2E">
        <w:trPr>
          <w:cantSplit/>
          <w:trHeight w:val="283"/>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Мероприятия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Всего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2025</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ЭЛЕКТРОСНАБЖЕНИЕ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22 881 303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3 939 807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5 167 452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6 590 523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2 135 946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2 062 169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1 575 206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444 061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437 219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304 466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224 454</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4 951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3 190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1 761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22 876 352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3 936 617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5 165 691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6 590 523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2 135 946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2 062 169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1 575 206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444 061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437 219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304 466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224 454</w:t>
            </w: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ТЕПЛОСНАБЖЕНИЕ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41 437 425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2 526 748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4 035 307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16 254 399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3 222 856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6 741 276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2 446 418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2 063 843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1 656 524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1 289 705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1 200 349</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53 677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29 919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23 757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137 485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31 527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29 936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31 291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24 933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19 798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650 323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108 269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108 266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108 389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108 355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108 544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108 500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216 676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49 686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47 180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49 315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39 294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31 201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26 868 859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589 191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2 250 471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14 331 424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1 468 418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4 660 718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1 172 818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959 518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747 367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344 467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344 467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13 510 406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1 748 075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1 599 454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1 733 980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1 551 937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1 897 258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1 165 100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1 104 325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909 157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945 238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855 882</w:t>
            </w: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ВОДОСНАБЖЕНИЕ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16 427 240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1 248 666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1 574 320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2 528 876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2 059 753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2 063 052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1 768 464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1 732 120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1 487 608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1 102 879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861 503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18 676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11 233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7 443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49 560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11 417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10 925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11 655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9 361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6 203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78 107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17 994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17 217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18 368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14 752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9 775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75 828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37 914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37 914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21 476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21 476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Индивидуальный тариф</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16 183 477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1 159 840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1 508 240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2 498 820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2 024 386</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2 039 617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1 768 464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1 732 120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1 487 608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1 102 879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861 503</w:t>
            </w: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ВОДООТВЕДЕНИЕ</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2 320 506</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128 542</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339 379</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421 147</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478 935</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332 592</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135 000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145 760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190 000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126 200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22 950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lastRenderedPageBreak/>
              <w:t>Федеральный бюджет</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47 647</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18 848</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28 799</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Краевой бюджет</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62 956</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7 056</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9 139</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7 054</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15 707</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24 000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Местный бюджет</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30 143</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16</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10 020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10 020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10 035</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53</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Внебюджетные источники</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720 298</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11 120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221 430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218 144</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231 780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37 823</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Средства предприятия</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486 667</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86 526</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92 150</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97 218</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102 565</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108 207</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Плата за присоединение</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b/>
                <w:sz w:val="18"/>
                <w:szCs w:val="18"/>
              </w:rPr>
            </w:pPr>
            <w:r w:rsidRPr="001136EE">
              <w:rPr>
                <w:rFonts w:cs="Times New Roman"/>
                <w:b/>
                <w:sz w:val="18"/>
                <w:szCs w:val="18"/>
              </w:rPr>
              <w:t>8 824</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r w:rsidRPr="001136EE">
              <w:rPr>
                <w:rFonts w:cs="Times New Roman"/>
                <w:sz w:val="18"/>
                <w:szCs w:val="18"/>
              </w:rPr>
              <w:t>8 824</w:t>
            </w: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c>
          <w:tcPr>
            <w:tcW w:w="0" w:type="auto"/>
            <w:tcBorders>
              <w:top w:val="nil"/>
              <w:left w:val="nil"/>
              <w:bottom w:val="single" w:sz="4" w:space="0" w:color="auto"/>
              <w:right w:val="single" w:sz="4" w:space="0" w:color="auto"/>
            </w:tcBorders>
            <w:shd w:val="clear" w:color="auto" w:fill="auto"/>
            <w:hideMark/>
          </w:tcPr>
          <w:p w:rsidR="0016355A" w:rsidRPr="001136EE" w:rsidRDefault="0016355A" w:rsidP="00AB6A1D">
            <w:pPr>
              <w:spacing w:line="240" w:lineRule="auto"/>
              <w:ind w:firstLine="0"/>
              <w:rPr>
                <w:rFonts w:cs="Times New Roman"/>
                <w:sz w:val="18"/>
                <w:szCs w:val="18"/>
              </w:rPr>
            </w:pP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Cs w:val="24"/>
                <w:lang w:eastAsia="ru-RU"/>
              </w:rPr>
            </w:pPr>
            <w:r w:rsidRPr="001136EE">
              <w:rPr>
                <w:rFonts w:eastAsia="Times New Roman" w:cs="Times New Roman"/>
                <w:b/>
                <w:bCs/>
                <w:szCs w:val="24"/>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ЭНЕРГОЭФФЕКТИВНОСТЬ</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289 457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85 603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88 573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115 281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84 494</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17 992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21 889</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44 613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204 962</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67 611</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66 683</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70 668</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370 000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115 000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220 000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35 000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СИСТЕМА ОБРАЩЕНИЯ С ТКО</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1 201 177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34 297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100 650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140 150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142 565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130 690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1 200 280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33 400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100 650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140 150</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142 565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130 565</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130 690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897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897</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 </w:t>
            </w:r>
          </w:p>
        </w:tc>
      </w:tr>
      <w:tr w:rsidR="0016355A" w:rsidRPr="001136EE" w:rsidTr="005F0A2E">
        <w:trPr>
          <w:cantSplit/>
          <w:trHeight w:val="283"/>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 </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rPr>
                <w:rFonts w:eastAsia="Times New Roman" w:cs="Times New Roman"/>
                <w:b/>
                <w:bCs/>
                <w:sz w:val="18"/>
                <w:szCs w:val="18"/>
                <w:lang w:eastAsia="ru-RU"/>
              </w:rPr>
            </w:pPr>
            <w:r w:rsidRPr="001136EE">
              <w:rPr>
                <w:rFonts w:eastAsia="Times New Roman" w:cs="Times New Roman"/>
                <w:b/>
                <w:bCs/>
                <w:sz w:val="18"/>
                <w:szCs w:val="18"/>
                <w:lang w:eastAsia="ru-RU"/>
              </w:rPr>
              <w:t>ИТОГО:</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84 927 108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8 078 663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11 525 681</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26 085 376</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8 040 055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11 329 654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6 055 653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4 516 349</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3 901 916</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2 953 815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2 439 946</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Федеральный бюджет</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120 000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60 000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60 000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Краевой бюджет</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50 000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Местный бюджет</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765 077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126 302</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140 199</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163 056</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118 410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108 610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108 500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Внебюджетные источники</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17 267 264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1 633 769</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2 007 007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2 613 044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2 216 553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2 177 802</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1 597 347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1 548 788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1 328 948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1 154 624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989 383</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Средства предприятия</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27 432 252</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714 528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2 380 535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14 428 642</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1 570 983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4 768 925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1 172 818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959 518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747 367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344 467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344 467</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Плата за присоединение</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35 251</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33 490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1 761</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Индивидуальный тариф</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cantSplit/>
          <w:trHeight w:val="283"/>
          <w:jc w:val="center"/>
        </w:trPr>
        <w:tc>
          <w:tcPr>
            <w:tcW w:w="0" w:type="auto"/>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rPr>
                <w:rFonts w:eastAsia="Times New Roman" w:cs="Times New Roman"/>
                <w:sz w:val="18"/>
                <w:szCs w:val="18"/>
                <w:lang w:eastAsia="ru-RU"/>
              </w:rPr>
            </w:pPr>
            <w:r w:rsidRPr="001136EE">
              <w:rPr>
                <w:rFonts w:eastAsia="Times New Roman" w:cs="Times New Roman"/>
                <w:sz w:val="18"/>
                <w:szCs w:val="18"/>
                <w:lang w:eastAsia="ru-RU"/>
              </w:rPr>
              <w:t>Источник финансирования не определен</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b/>
                <w:bCs/>
                <w:sz w:val="18"/>
                <w:szCs w:val="18"/>
              </w:rPr>
            </w:pPr>
            <w:r w:rsidRPr="001136EE">
              <w:rPr>
                <w:rFonts w:cs="Times New Roman"/>
                <w:b/>
                <w:bCs/>
                <w:sz w:val="18"/>
                <w:szCs w:val="18"/>
              </w:rPr>
              <w:t>39 057 264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5 520 575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6 946 178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8 830 633</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4 024 108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4 164 317</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3 176 988</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2 008 044</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1 825 602</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1 454 725</w:t>
            </w:r>
          </w:p>
        </w:tc>
        <w:tc>
          <w:tcPr>
            <w:tcW w:w="0" w:type="auto"/>
            <w:tcBorders>
              <w:top w:val="nil"/>
              <w:left w:val="nil"/>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1 106 097</w:t>
            </w:r>
          </w:p>
        </w:tc>
      </w:tr>
    </w:tbl>
    <w:p w:rsidR="0016355A" w:rsidRPr="001136EE" w:rsidRDefault="0016355A" w:rsidP="00AB6A1D">
      <w:pPr>
        <w:tabs>
          <w:tab w:val="left" w:pos="720"/>
        </w:tabs>
        <w:spacing w:line="240" w:lineRule="auto"/>
        <w:jc w:val="right"/>
        <w:rPr>
          <w:rFonts w:eastAsia="Times New Roman" w:cs="Times New Roman"/>
          <w:szCs w:val="24"/>
          <w:lang w:eastAsia="ru-RU"/>
        </w:rPr>
      </w:pPr>
    </w:p>
    <w:p w:rsidR="0016355A" w:rsidRPr="001136EE" w:rsidRDefault="0016355A" w:rsidP="00AB6A1D">
      <w:pPr>
        <w:autoSpaceDE w:val="0"/>
        <w:autoSpaceDN w:val="0"/>
        <w:adjustRightInd w:val="0"/>
        <w:spacing w:line="240" w:lineRule="auto"/>
        <w:rPr>
          <w:rFonts w:eastAsiaTheme="minorEastAsia" w:cs="Times New Roman"/>
          <w:szCs w:val="24"/>
          <w:lang w:eastAsia="ru-RU"/>
        </w:rPr>
        <w:sectPr w:rsidR="0016355A" w:rsidRPr="001136EE" w:rsidSect="004741A2">
          <w:pgSz w:w="16838" w:h="11906" w:orient="landscape"/>
          <w:pgMar w:top="851" w:right="1134" w:bottom="1701" w:left="1134" w:header="709" w:footer="709" w:gutter="0"/>
          <w:cols w:space="708"/>
          <w:titlePg/>
          <w:docGrid w:linePitch="360"/>
        </w:sectPr>
      </w:pPr>
    </w:p>
    <w:p w:rsidR="0016355A" w:rsidRPr="001136EE" w:rsidRDefault="0016355A" w:rsidP="00AB6A1D">
      <w:pPr>
        <w:autoSpaceDE w:val="0"/>
        <w:autoSpaceDN w:val="0"/>
        <w:adjustRightInd w:val="0"/>
        <w:spacing w:line="240" w:lineRule="auto"/>
        <w:rPr>
          <w:rFonts w:eastAsiaTheme="minorEastAsia" w:cs="Times New Roman"/>
          <w:szCs w:val="24"/>
          <w:lang w:eastAsia="ru-RU"/>
        </w:rPr>
      </w:pPr>
      <w:r w:rsidRPr="001136EE">
        <w:rPr>
          <w:rFonts w:eastAsiaTheme="minorEastAsia" w:cs="Times New Roman"/>
          <w:szCs w:val="24"/>
          <w:lang w:eastAsia="ru-RU"/>
        </w:rPr>
        <w:lastRenderedPageBreak/>
        <w:t xml:space="preserve">Как видно из таблицы, источниками инвестиций являются собственные средства предприятий (прибыль, амортизационные отчисления, снижение затрат за счет реализации проектов), плата за подключение (присоединение), бюджетные средства (местного, краевого, федерального бюджетов), а так же внебюджетные средства. Важно отметить, что для около 46 % планируемых средств источник финансирования на момент разработки Программы не определён. Однозначно можно ответить, что это не могут быть заёмные средства, так как эффективность отдельных проектов не определяется экономическими категориями (например, экологический эффект, увеличение качества снабжения ресурсом потребителя и т.п.). </w:t>
      </w:r>
    </w:p>
    <w:p w:rsidR="0016355A" w:rsidRPr="001136EE" w:rsidRDefault="0016355A" w:rsidP="00AB6A1D">
      <w:pPr>
        <w:autoSpaceDE w:val="0"/>
        <w:autoSpaceDN w:val="0"/>
        <w:adjustRightInd w:val="0"/>
        <w:spacing w:line="240" w:lineRule="auto"/>
        <w:rPr>
          <w:rFonts w:eastAsia="Times New Roman" w:cs="Times New Roman"/>
          <w:bCs/>
          <w:szCs w:val="24"/>
          <w:lang w:eastAsia="ru-RU"/>
        </w:rPr>
      </w:pPr>
      <w:r w:rsidRPr="001136EE">
        <w:rPr>
          <w:rFonts w:eastAsia="Times New Roman" w:cs="Times New Roman"/>
          <w:bCs/>
          <w:szCs w:val="24"/>
          <w:lang w:eastAsia="ru-RU"/>
        </w:rPr>
        <w:t>В целом по Программе график финансирования мероприятий представлен на рисунке 6.1.</w:t>
      </w:r>
    </w:p>
    <w:p w:rsidR="0016355A" w:rsidRPr="001136EE" w:rsidRDefault="0016355A" w:rsidP="00AB6A1D">
      <w:pPr>
        <w:autoSpaceDE w:val="0"/>
        <w:autoSpaceDN w:val="0"/>
        <w:adjustRightInd w:val="0"/>
        <w:spacing w:before="240" w:line="240" w:lineRule="auto"/>
        <w:ind w:firstLine="0"/>
        <w:rPr>
          <w:rFonts w:eastAsia="Times New Roman" w:cs="Times New Roman"/>
          <w:bCs/>
          <w:szCs w:val="24"/>
          <w:lang w:eastAsia="ru-RU"/>
        </w:rPr>
      </w:pPr>
      <w:r w:rsidRPr="001136EE">
        <w:rPr>
          <w:rFonts w:eastAsia="Times New Roman" w:cs="Times New Roman"/>
          <w:bCs/>
          <w:noProof/>
          <w:szCs w:val="24"/>
          <w:lang w:eastAsia="ru-RU"/>
        </w:rPr>
        <w:drawing>
          <wp:inline distT="0" distB="0" distL="0" distR="0">
            <wp:extent cx="5902035" cy="289758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BEBA8EAE-BF5A-486C-A8C5-ECC9F3942E4B}">
                          <a14:imgProps xmlns:a14="http://schemas.microsoft.com/office/drawing/2010/main">
                            <a14:imgLayer r:embed="rId17">
                              <a14:imgEffect>
                                <a14:sharpenSoften amount="25000"/>
                              </a14:imgEffect>
                              <a14:imgEffect>
                                <a14:saturation sat="200000"/>
                              </a14:imgEffect>
                            </a14:imgLayer>
                          </a14:imgProps>
                        </a:ext>
                        <a:ext uri="{28A0092B-C50C-407E-A947-70E740481C1C}">
                          <a14:useLocalDpi xmlns:a14="http://schemas.microsoft.com/office/drawing/2010/main" val="0"/>
                        </a:ext>
                      </a:extLst>
                    </a:blip>
                    <a:srcRect l="2132" t="1961" r="1568" b="2353"/>
                    <a:stretch/>
                  </pic:blipFill>
                  <pic:spPr bwMode="auto">
                    <a:xfrm>
                      <a:off x="0" y="0"/>
                      <a:ext cx="5905958" cy="2899506"/>
                    </a:xfrm>
                    <a:prstGeom prst="rect">
                      <a:avLst/>
                    </a:prstGeom>
                    <a:noFill/>
                    <a:ln>
                      <a:noFill/>
                    </a:ln>
                    <a:extLst>
                      <a:ext uri="{53640926-AAD7-44D8-BBD7-CCE9431645EC}">
                        <a14:shadowObscured xmlns:a14="http://schemas.microsoft.com/office/drawing/2010/main"/>
                      </a:ext>
                    </a:extLst>
                  </pic:spPr>
                </pic:pic>
              </a:graphicData>
            </a:graphic>
          </wp:inline>
        </w:drawing>
      </w:r>
    </w:p>
    <w:p w:rsidR="0016355A" w:rsidRPr="001136EE" w:rsidRDefault="0016355A" w:rsidP="00AB6A1D">
      <w:pPr>
        <w:pStyle w:val="a9"/>
        <w:numPr>
          <w:ilvl w:val="0"/>
          <w:numId w:val="19"/>
        </w:numPr>
        <w:tabs>
          <w:tab w:val="left" w:pos="1134"/>
        </w:tabs>
        <w:spacing w:before="240" w:after="240" w:line="240" w:lineRule="auto"/>
        <w:jc w:val="center"/>
        <w:rPr>
          <w:rFonts w:eastAsia="Calibri"/>
        </w:rPr>
      </w:pPr>
      <w:r w:rsidRPr="001136EE">
        <w:rPr>
          <w:rFonts w:eastAsia="Calibri"/>
        </w:rPr>
        <w:t>Суммарные капитальные затраты по Программе, тыс. руб.</w:t>
      </w:r>
    </w:p>
    <w:p w:rsidR="0016355A" w:rsidRPr="001136EE" w:rsidRDefault="0016355A" w:rsidP="00AB6A1D">
      <w:pPr>
        <w:tabs>
          <w:tab w:val="left" w:pos="720"/>
        </w:tabs>
        <w:spacing w:line="240" w:lineRule="auto"/>
        <w:rPr>
          <w:rFonts w:eastAsia="Times New Roman" w:cs="Times New Roman"/>
          <w:szCs w:val="24"/>
          <w:lang w:eastAsia="ru-RU"/>
        </w:rPr>
      </w:pPr>
      <w:r w:rsidRPr="001136EE">
        <w:rPr>
          <w:rFonts w:eastAsia="Times New Roman" w:cs="Times New Roman"/>
          <w:szCs w:val="24"/>
          <w:lang w:eastAsia="ru-RU"/>
        </w:rPr>
        <w:t>Более подробный анализ представлен в разделе 12 «</w:t>
      </w:r>
      <w:r w:rsidRPr="001136EE">
        <w:rPr>
          <w:rFonts w:eastAsiaTheme="minorEastAsia" w:cs="Times New Roman"/>
          <w:szCs w:val="24"/>
          <w:lang w:eastAsia="ru-RU"/>
        </w:rPr>
        <w:t>Финансовые потребности для реализации программы» Обосновывающих материалов к данному программному документу.</w:t>
      </w:r>
    </w:p>
    <w:p w:rsidR="0016355A" w:rsidRPr="001136EE" w:rsidRDefault="0016355A" w:rsidP="00AB6A1D">
      <w:pPr>
        <w:autoSpaceDE w:val="0"/>
        <w:autoSpaceDN w:val="0"/>
        <w:adjustRightInd w:val="0"/>
        <w:spacing w:line="240" w:lineRule="auto"/>
        <w:rPr>
          <w:rFonts w:eastAsiaTheme="minorEastAsia" w:cs="Times New Roman"/>
          <w:szCs w:val="24"/>
          <w:lang w:eastAsia="ru-RU"/>
        </w:rPr>
      </w:pPr>
      <w:r w:rsidRPr="001136EE">
        <w:rPr>
          <w:rFonts w:eastAsiaTheme="minorEastAsia" w:cs="Times New Roman"/>
          <w:szCs w:val="24"/>
          <w:lang w:eastAsia="ru-RU"/>
        </w:rPr>
        <w:t>Динамика изменения уровня тарифов на коммунальные услуги на период до 2025 г. представлена в таблице.</w:t>
      </w:r>
    </w:p>
    <w:p w:rsidR="0016355A" w:rsidRPr="001136EE" w:rsidRDefault="0016355A" w:rsidP="00AB6A1D">
      <w:pPr>
        <w:numPr>
          <w:ilvl w:val="0"/>
          <w:numId w:val="20"/>
        </w:numPr>
        <w:spacing w:line="240" w:lineRule="auto"/>
        <w:contextualSpacing/>
        <w:jc w:val="right"/>
        <w:rPr>
          <w:rFonts w:eastAsia="Calibri" w:cs="Times New Roman"/>
        </w:rPr>
        <w:sectPr w:rsidR="0016355A" w:rsidRPr="001136EE" w:rsidSect="004741A2">
          <w:pgSz w:w="11906" w:h="16838"/>
          <w:pgMar w:top="1134" w:right="851" w:bottom="1134" w:left="1701" w:header="709" w:footer="709" w:gutter="0"/>
          <w:cols w:space="708"/>
          <w:titlePg/>
          <w:docGrid w:linePitch="360"/>
        </w:sectPr>
      </w:pPr>
    </w:p>
    <w:p w:rsidR="0016355A" w:rsidRPr="001136EE" w:rsidRDefault="0016355A" w:rsidP="00AB6A1D">
      <w:pPr>
        <w:spacing w:line="240" w:lineRule="auto"/>
        <w:ind w:left="7655" w:firstLine="0"/>
        <w:contextualSpacing/>
        <w:jc w:val="right"/>
        <w:rPr>
          <w:rFonts w:eastAsia="Calibri" w:cs="Times New Roman"/>
        </w:rPr>
      </w:pPr>
      <w:r w:rsidRPr="001136EE">
        <w:rPr>
          <w:rFonts w:eastAsia="Calibri" w:cs="Times New Roman"/>
        </w:rPr>
        <w:lastRenderedPageBreak/>
        <w:t>Таблица 6.2</w:t>
      </w:r>
    </w:p>
    <w:p w:rsidR="0016355A" w:rsidRPr="001136EE" w:rsidRDefault="0016355A" w:rsidP="00AB6A1D">
      <w:pPr>
        <w:autoSpaceDE w:val="0"/>
        <w:autoSpaceDN w:val="0"/>
        <w:adjustRightInd w:val="0"/>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Динамика изменения тарифов (при тарифах, включающих в себя источники финансирования Программы комплексного развития коммунальной инфраструктуры)</w:t>
      </w:r>
    </w:p>
    <w:tbl>
      <w:tblPr>
        <w:tblW w:w="15654" w:type="dxa"/>
        <w:jc w:val="center"/>
        <w:tblLook w:val="04A0" w:firstRow="1" w:lastRow="0" w:firstColumn="1" w:lastColumn="0" w:noHBand="0" w:noVBand="1"/>
      </w:tblPr>
      <w:tblGrid>
        <w:gridCol w:w="2811"/>
        <w:gridCol w:w="1423"/>
        <w:gridCol w:w="1134"/>
        <w:gridCol w:w="1179"/>
        <w:gridCol w:w="1124"/>
        <w:gridCol w:w="1134"/>
        <w:gridCol w:w="1116"/>
        <w:gridCol w:w="1117"/>
        <w:gridCol w:w="1117"/>
        <w:gridCol w:w="1174"/>
        <w:gridCol w:w="1132"/>
        <w:gridCol w:w="1193"/>
      </w:tblGrid>
      <w:tr w:rsidR="0016355A" w:rsidRPr="001136EE" w:rsidTr="005F0A2E">
        <w:trPr>
          <w:cantSplit/>
          <w:trHeight w:val="283"/>
          <w:tblHeader/>
          <w:jc w:val="center"/>
        </w:trPr>
        <w:tc>
          <w:tcPr>
            <w:tcW w:w="28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Коммунальные услуги</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объем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2016</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2017</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2019</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2020</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2021</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2022</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2023</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2024</w:t>
            </w:r>
          </w:p>
        </w:tc>
        <w:tc>
          <w:tcPr>
            <w:tcW w:w="11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2025</w:t>
            </w:r>
          </w:p>
        </w:tc>
      </w:tr>
      <w:tr w:rsidR="0016355A" w:rsidRPr="001136EE" w:rsidTr="005F0A2E">
        <w:trPr>
          <w:cantSplit/>
          <w:trHeight w:val="283"/>
          <w:tblHeader/>
          <w:jc w:val="center"/>
        </w:trPr>
        <w:tc>
          <w:tcPr>
            <w:tcW w:w="28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42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стоимость</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Электроснабжение</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1,65</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1,92</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2,24</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2,51</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2,82</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3,16</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3,54</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3,93</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4,28</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4,67</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116,6%</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116,5%</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112,1%</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112,1%</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112,1%</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112,1%</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111,1%</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109,1%</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109,1%</w:t>
            </w: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Централизованное отопление</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1 222,28</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1 357,09</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1 471,96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1 529,08</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1 591,43</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1 653,10</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1 713,57</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1 777,91</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1 844,67</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1 912,07</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111,0%</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108,5%</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103,9%</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104,1%</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103,9%</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103,7%</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103,8%</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103,8%</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103,7%</w:t>
            </w: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Горячее водоснабжение</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83,31</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94,03</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101,88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105,84</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110,15</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114,42</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118,61</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123,06</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127,68</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132,35</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112,9%</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108,4%</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103,9%</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104,1%</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103,9%</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103,7%</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103,8%</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103,8%</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103,7%</w:t>
            </w: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Холодное водоснабжение</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37,51</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41,46</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46,23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48,81</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51,54</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54,41</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57,44</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60,63</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64,00</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67,55</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110,5%</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111,5%</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Водоотведение</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28,60</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31,60</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34,41</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36,33</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38,36</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40,50</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42,75</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45,13</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47,63</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50,28</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110,5%</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108,9%</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105,6%</w:t>
            </w:r>
          </w:p>
        </w:tc>
      </w:tr>
      <w:tr w:rsidR="0016355A" w:rsidRPr="001136EE" w:rsidTr="005F0A2E">
        <w:trPr>
          <w:cantSplit/>
          <w:trHeight w:val="283"/>
          <w:jc w:val="center"/>
        </w:trPr>
        <w:tc>
          <w:tcPr>
            <w:tcW w:w="2811" w:type="dxa"/>
            <w:vMerge w:val="restart"/>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Захоронение ТКО</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тариф</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173,20</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189,27</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206,70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215,75</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224,98</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234,15</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243,65</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253,29</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263,05</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272,93</w:t>
            </w:r>
          </w:p>
        </w:tc>
      </w:tr>
      <w:tr w:rsidR="0016355A" w:rsidRPr="001136EE" w:rsidTr="005F0A2E">
        <w:trPr>
          <w:cantSplit/>
          <w:trHeight w:val="283"/>
          <w:jc w:val="center"/>
        </w:trPr>
        <w:tc>
          <w:tcPr>
            <w:tcW w:w="2811" w:type="dxa"/>
            <w:vMerge/>
            <w:tcBorders>
              <w:top w:val="nil"/>
              <w:left w:val="single" w:sz="4" w:space="0" w:color="auto"/>
              <w:bottom w:val="single" w:sz="4" w:space="0" w:color="000000"/>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изменение тарифа к предыдущему году, %</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p>
        </w:tc>
        <w:tc>
          <w:tcPr>
            <w:tcW w:w="1179"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109,3%</w:t>
            </w:r>
          </w:p>
        </w:tc>
        <w:tc>
          <w:tcPr>
            <w:tcW w:w="112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109,2%</w:t>
            </w:r>
          </w:p>
        </w:tc>
        <w:tc>
          <w:tcPr>
            <w:tcW w:w="113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104,4%</w:t>
            </w:r>
          </w:p>
        </w:tc>
        <w:tc>
          <w:tcPr>
            <w:tcW w:w="1116"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104,3%</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104,1%</w:t>
            </w:r>
          </w:p>
        </w:tc>
        <w:tc>
          <w:tcPr>
            <w:tcW w:w="1117"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104,1%</w:t>
            </w:r>
          </w:p>
        </w:tc>
        <w:tc>
          <w:tcPr>
            <w:tcW w:w="1174"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104,0%</w:t>
            </w:r>
          </w:p>
        </w:tc>
        <w:tc>
          <w:tcPr>
            <w:tcW w:w="1132"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103,9%</w:t>
            </w:r>
          </w:p>
        </w:tc>
        <w:tc>
          <w:tcPr>
            <w:tcW w:w="1193" w:type="dxa"/>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103,8%</w:t>
            </w:r>
          </w:p>
        </w:tc>
      </w:tr>
      <w:tr w:rsidR="0016355A" w:rsidRPr="001136EE" w:rsidTr="005F0A2E">
        <w:trPr>
          <w:cantSplit/>
          <w:trHeight w:val="283"/>
          <w:jc w:val="center"/>
        </w:trPr>
        <w:tc>
          <w:tcPr>
            <w:tcW w:w="2811"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Общий доход населения (без льгот и субсидий)</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95 922 542</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100 622 746</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105 050 147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109 777 404</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113 619 613</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117 255 440</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121 007 615</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124 879 858</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128 876 014</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133 000 046</w:t>
            </w:r>
          </w:p>
        </w:tc>
      </w:tr>
      <w:tr w:rsidR="0016355A" w:rsidRPr="001136EE" w:rsidTr="005F0A2E">
        <w:trPr>
          <w:cantSplit/>
          <w:trHeight w:val="283"/>
          <w:jc w:val="center"/>
        </w:trPr>
        <w:tc>
          <w:tcPr>
            <w:tcW w:w="281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Расчетная доля расходов на ЖКУ в совокупном доходе семьи</w:t>
            </w:r>
          </w:p>
        </w:tc>
        <w:tc>
          <w:tcPr>
            <w:tcW w:w="142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5,79%</w:t>
            </w:r>
          </w:p>
        </w:tc>
        <w:tc>
          <w:tcPr>
            <w:tcW w:w="1179"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6,11%</w:t>
            </w:r>
          </w:p>
        </w:tc>
        <w:tc>
          <w:tcPr>
            <w:tcW w:w="112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6,46%</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6,58%</w:t>
            </w:r>
          </w:p>
        </w:tc>
        <w:tc>
          <w:tcPr>
            <w:tcW w:w="1116"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6,78%</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6,99%</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7,14%</w:t>
            </w:r>
          </w:p>
        </w:tc>
        <w:tc>
          <w:tcPr>
            <w:tcW w:w="117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7,29%</w:t>
            </w:r>
          </w:p>
        </w:tc>
        <w:tc>
          <w:tcPr>
            <w:tcW w:w="1132"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7,46%</w:t>
            </w:r>
          </w:p>
        </w:tc>
        <w:tc>
          <w:tcPr>
            <w:tcW w:w="119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7,62%</w:t>
            </w:r>
          </w:p>
        </w:tc>
      </w:tr>
      <w:tr w:rsidR="0016355A" w:rsidRPr="001136EE" w:rsidTr="005F0A2E">
        <w:trPr>
          <w:cantSplit/>
          <w:trHeight w:val="283"/>
          <w:jc w:val="center"/>
        </w:trPr>
        <w:tc>
          <w:tcPr>
            <w:tcW w:w="2811"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Льготы и субсидии</w:t>
            </w:r>
          </w:p>
        </w:tc>
        <w:tc>
          <w:tcPr>
            <w:tcW w:w="14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15 000</w:t>
            </w:r>
          </w:p>
        </w:tc>
        <w:tc>
          <w:tcPr>
            <w:tcW w:w="1179"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16 100</w:t>
            </w:r>
          </w:p>
        </w:tc>
        <w:tc>
          <w:tcPr>
            <w:tcW w:w="112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18 909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21 955</w:t>
            </w:r>
          </w:p>
        </w:tc>
        <w:tc>
          <w:tcPr>
            <w:tcW w:w="1116"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24 996</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28 141</w:t>
            </w:r>
          </w:p>
        </w:tc>
        <w:tc>
          <w:tcPr>
            <w:tcW w:w="111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32 672</w:t>
            </w:r>
          </w:p>
        </w:tc>
        <w:tc>
          <w:tcPr>
            <w:tcW w:w="117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34 966</w:t>
            </w:r>
          </w:p>
        </w:tc>
        <w:tc>
          <w:tcPr>
            <w:tcW w:w="1132"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38 663</w:t>
            </w:r>
          </w:p>
        </w:tc>
        <w:tc>
          <w:tcPr>
            <w:tcW w:w="119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sz w:val="18"/>
                <w:szCs w:val="18"/>
              </w:rPr>
            </w:pPr>
            <w:r w:rsidRPr="001136EE">
              <w:rPr>
                <w:sz w:val="18"/>
                <w:szCs w:val="18"/>
              </w:rPr>
              <w:t>39 900</w:t>
            </w:r>
          </w:p>
        </w:tc>
      </w:tr>
      <w:tr w:rsidR="0016355A" w:rsidRPr="001136EE" w:rsidTr="005F0A2E">
        <w:trPr>
          <w:cantSplit/>
          <w:trHeight w:val="283"/>
          <w:jc w:val="center"/>
        </w:trPr>
        <w:tc>
          <w:tcPr>
            <w:tcW w:w="281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lastRenderedPageBreak/>
              <w:t>Расчетная доля расходов на ЖКУ в совокупном доходе семьи включая льготы и субсидии</w:t>
            </w:r>
          </w:p>
        </w:tc>
        <w:tc>
          <w:tcPr>
            <w:tcW w:w="142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5,35%</w:t>
            </w:r>
          </w:p>
        </w:tc>
        <w:tc>
          <w:tcPr>
            <w:tcW w:w="1179"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5,43%</w:t>
            </w:r>
          </w:p>
        </w:tc>
        <w:tc>
          <w:tcPr>
            <w:tcW w:w="112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5,53%</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5,63%</w:t>
            </w:r>
          </w:p>
        </w:tc>
        <w:tc>
          <w:tcPr>
            <w:tcW w:w="1116"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5,79%</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5,97%</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6,09%</w:t>
            </w:r>
          </w:p>
        </w:tc>
        <w:tc>
          <w:tcPr>
            <w:tcW w:w="117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6,22%</w:t>
            </w:r>
          </w:p>
        </w:tc>
        <w:tc>
          <w:tcPr>
            <w:tcW w:w="1132"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6,36%</w:t>
            </w:r>
          </w:p>
        </w:tc>
        <w:tc>
          <w:tcPr>
            <w:tcW w:w="119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6,49%</w:t>
            </w:r>
          </w:p>
        </w:tc>
      </w:tr>
      <w:tr w:rsidR="0016355A" w:rsidRPr="001136EE" w:rsidTr="005F0A2E">
        <w:trPr>
          <w:cantSplit/>
          <w:trHeight w:val="283"/>
          <w:jc w:val="center"/>
        </w:trPr>
        <w:tc>
          <w:tcPr>
            <w:tcW w:w="2811"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Расчетная доля расходов на ЖКУ в совокупном доходе семьи включая льготы и субсидии с учётом тарифной надбавки Программы</w:t>
            </w:r>
          </w:p>
        </w:tc>
        <w:tc>
          <w:tcPr>
            <w:tcW w:w="142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6,12%</w:t>
            </w:r>
          </w:p>
        </w:tc>
        <w:tc>
          <w:tcPr>
            <w:tcW w:w="1179"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6,43%</w:t>
            </w:r>
          </w:p>
        </w:tc>
        <w:tc>
          <w:tcPr>
            <w:tcW w:w="112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7,08%</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7,18%</w:t>
            </w:r>
          </w:p>
        </w:tc>
        <w:tc>
          <w:tcPr>
            <w:tcW w:w="1116"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7,33%</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7,47%</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7,61%</w:t>
            </w:r>
          </w:p>
        </w:tc>
        <w:tc>
          <w:tcPr>
            <w:tcW w:w="1174"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7,77%</w:t>
            </w:r>
          </w:p>
        </w:tc>
        <w:tc>
          <w:tcPr>
            <w:tcW w:w="1132"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7,95%</w:t>
            </w:r>
          </w:p>
        </w:tc>
        <w:tc>
          <w:tcPr>
            <w:tcW w:w="1193" w:type="dxa"/>
            <w:tcBorders>
              <w:top w:val="nil"/>
              <w:left w:val="nil"/>
              <w:bottom w:val="single" w:sz="4" w:space="0" w:color="auto"/>
              <w:right w:val="single" w:sz="4" w:space="0" w:color="auto"/>
            </w:tcBorders>
            <w:shd w:val="clear" w:color="auto" w:fill="F2F2F2" w:themeFill="background1" w:themeFillShade="F2"/>
            <w:noWrap/>
            <w:vAlign w:val="center"/>
            <w:hideMark/>
          </w:tcPr>
          <w:p w:rsidR="0016355A" w:rsidRPr="001136EE" w:rsidRDefault="0016355A" w:rsidP="00AB6A1D">
            <w:pPr>
              <w:spacing w:line="240" w:lineRule="auto"/>
              <w:ind w:firstLine="0"/>
              <w:jc w:val="center"/>
              <w:rPr>
                <w:sz w:val="18"/>
                <w:szCs w:val="18"/>
              </w:rPr>
            </w:pPr>
            <w:r w:rsidRPr="001136EE">
              <w:rPr>
                <w:sz w:val="18"/>
                <w:szCs w:val="18"/>
              </w:rPr>
              <w:t>8,12%</w:t>
            </w:r>
          </w:p>
        </w:tc>
      </w:tr>
    </w:tbl>
    <w:p w:rsidR="0016355A" w:rsidRPr="001136EE" w:rsidRDefault="0016355A" w:rsidP="00AB6A1D">
      <w:pPr>
        <w:autoSpaceDE w:val="0"/>
        <w:autoSpaceDN w:val="0"/>
        <w:adjustRightInd w:val="0"/>
        <w:spacing w:line="240" w:lineRule="auto"/>
        <w:rPr>
          <w:rFonts w:eastAsiaTheme="minorEastAsia" w:cs="Times New Roman"/>
          <w:szCs w:val="24"/>
          <w:lang w:eastAsia="ru-RU"/>
        </w:rPr>
      </w:pPr>
      <w:r w:rsidRPr="001136EE">
        <w:rPr>
          <w:rFonts w:eastAsiaTheme="minorEastAsia" w:cs="Times New Roman"/>
          <w:szCs w:val="24"/>
          <w:lang w:eastAsia="ru-RU"/>
        </w:rPr>
        <w:t>Расчет платы населения за коммунальные услуги, с выделением каждого вида коммунальных услуг с учетом дополнительных расходов бюджета на социальную поддержку и субсидии населению представлен в разделе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 Обосновывающих материалов.</w:t>
      </w:r>
    </w:p>
    <w:p w:rsidR="0016355A" w:rsidRPr="001136EE" w:rsidRDefault="0016355A" w:rsidP="00AB6A1D">
      <w:pPr>
        <w:autoSpaceDE w:val="0"/>
        <w:autoSpaceDN w:val="0"/>
        <w:adjustRightInd w:val="0"/>
        <w:spacing w:line="240" w:lineRule="auto"/>
        <w:rPr>
          <w:rFonts w:eastAsiaTheme="minorEastAsia" w:cs="Times New Roman"/>
          <w:szCs w:val="24"/>
          <w:lang w:eastAsia="ru-RU"/>
        </w:rPr>
      </w:pPr>
      <w:r w:rsidRPr="001136EE">
        <w:rPr>
          <w:rFonts w:eastAsiaTheme="minorEastAsia" w:cs="Times New Roman"/>
          <w:szCs w:val="24"/>
          <w:lang w:eastAsia="ru-RU"/>
        </w:rPr>
        <w:t>Согласно Приказу Министерства регионального развития Российской Федерации от 23 августа 2010 г. № 378 «Об утверждении методических указаний по расчету предельных индексов изменения размера платы граждан за коммунальные услуги», расчетная доля расходов на ЖКУ в совокупном доходе семьи, включая льготы и субсидии с учётом тарифной надбавки Программы, соответствует критерию доступности (не более 8,12 % к 2025 году).</w:t>
      </w:r>
    </w:p>
    <w:p w:rsidR="0016355A" w:rsidRPr="001136EE" w:rsidRDefault="0016355A" w:rsidP="00AB6A1D">
      <w:pPr>
        <w:autoSpaceDE w:val="0"/>
        <w:autoSpaceDN w:val="0"/>
        <w:adjustRightInd w:val="0"/>
        <w:spacing w:line="240" w:lineRule="auto"/>
        <w:rPr>
          <w:rFonts w:eastAsiaTheme="minorEastAsia" w:cs="Times New Roman"/>
          <w:szCs w:val="24"/>
          <w:lang w:eastAsia="ru-RU"/>
        </w:rPr>
      </w:pPr>
      <w:r w:rsidRPr="001136EE">
        <w:rPr>
          <w:rFonts w:eastAsiaTheme="minorEastAsia" w:cs="Times New Roman"/>
          <w:szCs w:val="24"/>
          <w:lang w:eastAsia="ru-RU"/>
        </w:rPr>
        <w:t xml:space="preserve">Динамика уровня платы (тарифа) за подключение (присоединение) на весь период разработки </w:t>
      </w:r>
      <w:r w:rsidR="000113C9" w:rsidRPr="001136EE">
        <w:rPr>
          <w:rFonts w:eastAsiaTheme="minorEastAsia" w:cs="Times New Roman"/>
          <w:szCs w:val="24"/>
          <w:lang w:eastAsia="ru-RU"/>
        </w:rPr>
        <w:t>П</w:t>
      </w:r>
      <w:r w:rsidRPr="001136EE">
        <w:rPr>
          <w:rFonts w:eastAsiaTheme="minorEastAsia" w:cs="Times New Roman"/>
          <w:szCs w:val="24"/>
          <w:lang w:eastAsia="ru-RU"/>
        </w:rPr>
        <w:t>рограммы по каждому виду ресурса в ценах отчетного года представлена в разделе 14 «Программы инвестиционных проектов, тариф и плата (тариф) за подключение (присоединение)». Динамика уровня тарифов по каждому виду ресурса в ценах отчетного года и оценка их доступности представлены в разделе 15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 Обосновывающих материалов.</w:t>
      </w:r>
    </w:p>
    <w:p w:rsidR="0016355A" w:rsidRPr="001136EE" w:rsidRDefault="0016355A" w:rsidP="00AB6A1D">
      <w:pPr>
        <w:spacing w:line="240" w:lineRule="auto"/>
        <w:ind w:left="7655" w:firstLine="0"/>
        <w:contextualSpacing/>
        <w:jc w:val="right"/>
        <w:rPr>
          <w:rFonts w:eastAsia="Calibri" w:cs="Times New Roman"/>
        </w:rPr>
      </w:pPr>
      <w:r w:rsidRPr="001136EE">
        <w:rPr>
          <w:rFonts w:eastAsia="Calibri" w:cs="Times New Roman"/>
        </w:rPr>
        <w:t>Таблица 6.3</w:t>
      </w:r>
    </w:p>
    <w:p w:rsidR="0016355A" w:rsidRPr="001136EE" w:rsidRDefault="0016355A" w:rsidP="00AB6A1D">
      <w:pPr>
        <w:autoSpaceDE w:val="0"/>
        <w:autoSpaceDN w:val="0"/>
        <w:adjustRightInd w:val="0"/>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Динамика прироста тарифов и применения платы (тарифа) за подключение (присоединение) по каждому виду ресурса при реализации Программы</w:t>
      </w:r>
    </w:p>
    <w:tbl>
      <w:tblPr>
        <w:tblW w:w="5000" w:type="pct"/>
        <w:jc w:val="center"/>
        <w:tblLook w:val="04A0" w:firstRow="1" w:lastRow="0" w:firstColumn="1" w:lastColumn="0" w:noHBand="0" w:noVBand="1"/>
      </w:tblPr>
      <w:tblGrid>
        <w:gridCol w:w="4449"/>
        <w:gridCol w:w="1103"/>
        <w:gridCol w:w="1034"/>
        <w:gridCol w:w="981"/>
        <w:gridCol w:w="929"/>
        <w:gridCol w:w="981"/>
        <w:gridCol w:w="1104"/>
        <w:gridCol w:w="1034"/>
        <w:gridCol w:w="1034"/>
        <w:gridCol w:w="877"/>
        <w:gridCol w:w="1034"/>
      </w:tblGrid>
      <w:tr w:rsidR="0016355A" w:rsidRPr="001136EE" w:rsidTr="005F0A2E">
        <w:trPr>
          <w:trHeight w:val="300"/>
          <w:jc w:val="center"/>
        </w:trPr>
        <w:tc>
          <w:tcPr>
            <w:tcW w:w="1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Показатели</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2016</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2017</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2019</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2020</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2021</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2022</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2023</w:t>
            </w:r>
          </w:p>
        </w:tc>
        <w:tc>
          <w:tcPr>
            <w:tcW w:w="301"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2024</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2025</w:t>
            </w:r>
          </w:p>
        </w:tc>
      </w:tr>
      <w:tr w:rsidR="0016355A" w:rsidRPr="001136EE" w:rsidTr="005F0A2E">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Тарифные источники финансирования Программы</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Тарифные источники финансирования, %</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36 827</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62 106</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93 850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106 379</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120 890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137 492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155 810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175 363</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193 927</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214 045</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 xml:space="preserve">на </w:t>
            </w:r>
            <w:proofErr w:type="spellStart"/>
            <w:r w:rsidRPr="001136EE">
              <w:rPr>
                <w:rFonts w:eastAsia="Times New Roman" w:cs="Times New Roman"/>
                <w:sz w:val="18"/>
                <w:szCs w:val="18"/>
                <w:lang w:eastAsia="ru-RU"/>
              </w:rPr>
              <w:t>теплоэнергию</w:t>
            </w:r>
            <w:proofErr w:type="spellEnd"/>
            <w:r w:rsidRPr="001136EE">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186 843</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297 543</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414 545</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431 875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450 194</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467 752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484 966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502 784</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521 485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539 792</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45 889</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74 526</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102 016</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104 369</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106 955</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109 378</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111 521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113 789</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116 106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118 342</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107 979</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169 845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243 971</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259 745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275 729</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292 653</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310 288</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328 905</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348 641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369 523</w:t>
            </w:r>
          </w:p>
        </w:tc>
      </w:tr>
      <w:tr w:rsidR="0016355A" w:rsidRPr="001136EE" w:rsidTr="000113C9">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45 572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71 731</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110 051</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129 798</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152 932</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177 825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191 871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206 621</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226 755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248 220</w:t>
            </w:r>
          </w:p>
        </w:tc>
      </w:tr>
      <w:tr w:rsidR="0016355A" w:rsidRPr="001136EE" w:rsidTr="000113C9">
        <w:trPr>
          <w:trHeight w:val="300"/>
          <w:jc w:val="center"/>
        </w:trPr>
        <w:tc>
          <w:tcPr>
            <w:tcW w:w="1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lastRenderedPageBreak/>
              <w:t>на захоронение (утилизацию) ТКО, тыс. руб.</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5 912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9 253</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12 824</w:t>
            </w:r>
          </w:p>
        </w:tc>
        <w:tc>
          <w:tcPr>
            <w:tcW w:w="319"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13 650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14 338</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15 026</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15 628</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16 120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16 741</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17 552</w:t>
            </w:r>
          </w:p>
        </w:tc>
      </w:tr>
      <w:tr w:rsidR="0016355A" w:rsidRPr="001136EE" w:rsidTr="000113C9">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Источники финансирования в виде платы за подключение</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3 190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1 761</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 xml:space="preserve">на </w:t>
            </w:r>
            <w:proofErr w:type="spellStart"/>
            <w:r w:rsidRPr="001136EE">
              <w:rPr>
                <w:rFonts w:eastAsia="Times New Roman" w:cs="Times New Roman"/>
                <w:sz w:val="18"/>
                <w:szCs w:val="18"/>
                <w:lang w:eastAsia="ru-RU"/>
              </w:rPr>
              <w:t>теплоэнергию</w:t>
            </w:r>
            <w:proofErr w:type="spellEnd"/>
            <w:r w:rsidRPr="001136EE">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21 476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8 824</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захоронение (утилизацию) ТКО,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0</w:t>
            </w:r>
          </w:p>
        </w:tc>
      </w:tr>
      <w:tr w:rsidR="0016355A" w:rsidRPr="001136EE" w:rsidTr="005F0A2E">
        <w:trPr>
          <w:trHeight w:val="30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Всего источников финансирования за счёт роста тарифа</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электроэнергию,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40 017</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63 867</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93 850</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106 379</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120 890</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137 492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155 810</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175 363</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193 927</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214 045</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 xml:space="preserve">на </w:t>
            </w:r>
            <w:proofErr w:type="spellStart"/>
            <w:r w:rsidRPr="001136EE">
              <w:rPr>
                <w:rFonts w:eastAsia="Times New Roman" w:cs="Times New Roman"/>
                <w:sz w:val="18"/>
                <w:szCs w:val="18"/>
                <w:lang w:eastAsia="ru-RU"/>
              </w:rPr>
              <w:t>теплоэнергию</w:t>
            </w:r>
            <w:proofErr w:type="spellEnd"/>
            <w:r w:rsidRPr="001136EE">
              <w:rPr>
                <w:rFonts w:eastAsia="Times New Roman" w:cs="Times New Roman"/>
                <w:sz w:val="18"/>
                <w:szCs w:val="18"/>
                <w:lang w:eastAsia="ru-RU"/>
              </w:rPr>
              <w:t>,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186 843</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297 543</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414 545</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431 875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450 194</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467 752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484 966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502 784</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521 485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539 792</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ГВС,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45 889</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74 526</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102 016</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104 369</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106 955</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109 378</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111 521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113 789</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116 106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118 342</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водоснабжение,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129 455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169 845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243 971</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259 745</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275 729</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292 653</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310 288</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328 905</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348 641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369 523</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водоотведение,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54 396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71 731</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110 051</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129 798</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152 932</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177 825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191 871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206 621</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226 755</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248 220</w:t>
            </w:r>
          </w:p>
        </w:tc>
      </w:tr>
      <w:tr w:rsidR="0016355A" w:rsidRPr="001136EE" w:rsidTr="005F0A2E">
        <w:trPr>
          <w:trHeight w:val="300"/>
          <w:jc w:val="center"/>
        </w:trPr>
        <w:tc>
          <w:tcPr>
            <w:tcW w:w="1528" w:type="pct"/>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Chars="200" w:firstLine="360"/>
              <w:jc w:val="left"/>
              <w:rPr>
                <w:rFonts w:eastAsia="Times New Roman" w:cs="Times New Roman"/>
                <w:sz w:val="18"/>
                <w:szCs w:val="18"/>
                <w:lang w:eastAsia="ru-RU"/>
              </w:rPr>
            </w:pPr>
            <w:r w:rsidRPr="001136EE">
              <w:rPr>
                <w:rFonts w:eastAsia="Times New Roman" w:cs="Times New Roman"/>
                <w:sz w:val="18"/>
                <w:szCs w:val="18"/>
                <w:lang w:eastAsia="ru-RU"/>
              </w:rPr>
              <w:t>на захоронение (утилизацию) ТКО, тыс. руб.</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5 912</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9 253</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12 824</w:t>
            </w:r>
          </w:p>
        </w:tc>
        <w:tc>
          <w:tcPr>
            <w:tcW w:w="31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13 650</w:t>
            </w:r>
          </w:p>
        </w:tc>
        <w:tc>
          <w:tcPr>
            <w:tcW w:w="337"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14 338</w:t>
            </w:r>
          </w:p>
        </w:tc>
        <w:tc>
          <w:tcPr>
            <w:tcW w:w="379"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15 026</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15 628</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16 120</w:t>
            </w:r>
          </w:p>
        </w:tc>
        <w:tc>
          <w:tcPr>
            <w:tcW w:w="301"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16 741</w:t>
            </w:r>
          </w:p>
        </w:tc>
        <w:tc>
          <w:tcPr>
            <w:tcW w:w="355" w:type="pct"/>
            <w:tcBorders>
              <w:top w:val="nil"/>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17 552</w:t>
            </w:r>
          </w:p>
        </w:tc>
      </w:tr>
    </w:tbl>
    <w:p w:rsidR="0016355A" w:rsidRPr="001136EE" w:rsidRDefault="0016355A" w:rsidP="00AB6A1D">
      <w:pPr>
        <w:spacing w:line="240" w:lineRule="auto"/>
        <w:ind w:firstLine="0"/>
        <w:jc w:val="left"/>
        <w:rPr>
          <w:rFonts w:eastAsia="Calibri" w:cs="Times New Roman"/>
        </w:rPr>
      </w:pPr>
    </w:p>
    <w:p w:rsidR="0016355A" w:rsidRPr="001136EE" w:rsidRDefault="0016355A" w:rsidP="00AB6A1D">
      <w:pPr>
        <w:spacing w:line="240" w:lineRule="auto"/>
        <w:ind w:left="7655" w:firstLine="0"/>
        <w:contextualSpacing/>
        <w:jc w:val="right"/>
        <w:rPr>
          <w:rFonts w:eastAsia="Calibri" w:cs="Times New Roman"/>
        </w:rPr>
      </w:pPr>
      <w:r w:rsidRPr="001136EE">
        <w:rPr>
          <w:rFonts w:eastAsia="Calibri" w:cs="Times New Roman"/>
        </w:rPr>
        <w:t>Таблица 6.4</w:t>
      </w:r>
    </w:p>
    <w:p w:rsidR="0016355A" w:rsidRPr="001136EE" w:rsidRDefault="0016355A" w:rsidP="00AB6A1D">
      <w:pPr>
        <w:autoSpaceDE w:val="0"/>
        <w:autoSpaceDN w:val="0"/>
        <w:adjustRightInd w:val="0"/>
        <w:spacing w:line="240" w:lineRule="auto"/>
        <w:ind w:firstLine="0"/>
        <w:jc w:val="center"/>
        <w:rPr>
          <w:rFonts w:eastAsia="Times New Roman" w:cs="Times New Roman"/>
          <w:szCs w:val="24"/>
          <w:lang w:eastAsia="ru-RU"/>
        </w:rPr>
      </w:pPr>
      <w:r w:rsidRPr="001136EE">
        <w:rPr>
          <w:rFonts w:eastAsia="Times New Roman" w:cs="Times New Roman"/>
          <w:szCs w:val="24"/>
          <w:lang w:eastAsia="ru-RU"/>
        </w:rPr>
        <w:t>Динамика уровней доходов населения в соотношении с расходами на оплату ЖКУ при реализации Программы</w:t>
      </w:r>
    </w:p>
    <w:tbl>
      <w:tblPr>
        <w:tblW w:w="14880" w:type="dxa"/>
        <w:jc w:val="center"/>
        <w:tblLook w:val="04A0" w:firstRow="1" w:lastRow="0" w:firstColumn="1" w:lastColumn="0" w:noHBand="0" w:noVBand="1"/>
      </w:tblPr>
      <w:tblGrid>
        <w:gridCol w:w="2617"/>
        <w:gridCol w:w="991"/>
        <w:gridCol w:w="1077"/>
        <w:gridCol w:w="1123"/>
        <w:gridCol w:w="1134"/>
        <w:gridCol w:w="1134"/>
        <w:gridCol w:w="1134"/>
        <w:gridCol w:w="1134"/>
        <w:gridCol w:w="1134"/>
        <w:gridCol w:w="1134"/>
        <w:gridCol w:w="1134"/>
        <w:gridCol w:w="1134"/>
      </w:tblGrid>
      <w:tr w:rsidR="0016355A" w:rsidRPr="001136EE" w:rsidTr="005F0A2E">
        <w:trPr>
          <w:trHeight w:val="300"/>
          <w:jc w:val="center"/>
        </w:trPr>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Показатели</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 Ед. изм.</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2016</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2025</w:t>
            </w:r>
          </w:p>
        </w:tc>
      </w:tr>
      <w:tr w:rsidR="0016355A" w:rsidRPr="001136EE" w:rsidTr="005F0A2E">
        <w:trPr>
          <w:trHeight w:val="72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Доход населения нетрудоспособного возраста и не работающих, включая студентов</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cs="Times New Roman"/>
                <w:sz w:val="18"/>
                <w:szCs w:val="18"/>
              </w:rPr>
            </w:pPr>
            <w:r w:rsidRPr="001136EE">
              <w:rPr>
                <w:rFonts w:cs="Times New Roman"/>
                <w:sz w:val="18"/>
                <w:szCs w:val="18"/>
              </w:rPr>
              <w:t>0</w:t>
            </w:r>
          </w:p>
        </w:tc>
      </w:tr>
      <w:tr w:rsidR="0016355A" w:rsidRPr="001136EE" w:rsidTr="005F0A2E">
        <w:trPr>
          <w:trHeight w:val="48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Доход занятого населения (включая занятых пенсионеров и предпринимателей)</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90 884 913</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95 338 274</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99 533 158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104 012 150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107 652 575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111 097 458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114 652 576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118 321 459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122 107 745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126 015 193</w:t>
            </w:r>
          </w:p>
        </w:tc>
      </w:tr>
      <w:tr w:rsidR="0016355A" w:rsidRPr="001136EE" w:rsidTr="005F0A2E">
        <w:trPr>
          <w:trHeight w:val="30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Доход не работающих пенсионеров</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5 037 629</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5 284 473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5 516 989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5 765 254</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5 967 038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6 157 983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6 355 038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6 558 400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6 768 268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6 984 853</w:t>
            </w:r>
          </w:p>
        </w:tc>
      </w:tr>
      <w:tr w:rsidR="0016355A" w:rsidRPr="001136EE" w:rsidTr="005F0A2E">
        <w:trPr>
          <w:trHeight w:val="30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Годовой доход населения</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95 922 542</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100 622 746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105 050 147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109 777 404</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113 619 613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117 255 440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121 007 615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124 879 858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128 876 014</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133 000 046</w:t>
            </w:r>
          </w:p>
        </w:tc>
      </w:tr>
      <w:tr w:rsidR="0016355A" w:rsidRPr="001136EE" w:rsidTr="005F0A2E">
        <w:trPr>
          <w:trHeight w:val="30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Социальная поддержка (льготы, субсидии)</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15 000</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16 100</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18 909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21 955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24 996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28 141</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32 672</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34 966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38 663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39 900</w:t>
            </w:r>
          </w:p>
        </w:tc>
      </w:tr>
      <w:tr w:rsidR="0016355A" w:rsidRPr="001136EE" w:rsidTr="005F0A2E">
        <w:trPr>
          <w:trHeight w:val="30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Общий доход населения</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95 937 542</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100 638 846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105 069 056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109 799 359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113 644 609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117 283 582</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121 040 287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124 914 825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128 914 677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133 039 946</w:t>
            </w:r>
          </w:p>
        </w:tc>
      </w:tr>
      <w:tr w:rsidR="0016355A" w:rsidRPr="001136EE" w:rsidTr="000113C9">
        <w:trPr>
          <w:trHeight w:val="30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Численность населения</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чел.</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178 150</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178 239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178 329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178 418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178 507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178 597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178 686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178 776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178 865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178 954</w:t>
            </w:r>
          </w:p>
        </w:tc>
      </w:tr>
      <w:tr w:rsidR="0016355A" w:rsidRPr="001136EE" w:rsidTr="000113C9">
        <w:trPr>
          <w:trHeight w:val="300"/>
          <w:jc w:val="center"/>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lastRenderedPageBreak/>
              <w:t>Среднедушевой доход, в год</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руб.</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538 521</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564 629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589 187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615 405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636 640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656 694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677 391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698 723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720 737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743 431</w:t>
            </w:r>
          </w:p>
        </w:tc>
      </w:tr>
      <w:tr w:rsidR="0016355A" w:rsidRPr="001136EE" w:rsidTr="000113C9">
        <w:trPr>
          <w:trHeight w:val="480"/>
          <w:jc w:val="center"/>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b/>
                <w:bCs/>
                <w:sz w:val="18"/>
                <w:szCs w:val="18"/>
                <w:lang w:eastAsia="ru-RU"/>
              </w:rPr>
            </w:pPr>
            <w:r w:rsidRPr="001136EE">
              <w:rPr>
                <w:rFonts w:eastAsia="Times New Roman" w:cs="Times New Roman"/>
                <w:b/>
                <w:bCs/>
                <w:sz w:val="18"/>
                <w:szCs w:val="18"/>
                <w:lang w:eastAsia="ru-RU"/>
              </w:rPr>
              <w:t>Годовая сумма расходов населения на ЖКУ, тыс. руб.</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b/>
                <w:bCs/>
                <w:sz w:val="18"/>
                <w:szCs w:val="18"/>
                <w:lang w:eastAsia="ru-RU"/>
              </w:rPr>
            </w:pPr>
            <w:r w:rsidRPr="001136EE">
              <w:rPr>
                <w:rFonts w:eastAsia="Times New Roman" w:cs="Times New Roman"/>
                <w:b/>
                <w:bCs/>
                <w:sz w:val="18"/>
                <w:szCs w:val="18"/>
                <w:lang w:eastAsia="ru-RU"/>
              </w:rPr>
              <w:t>тыс. руб.</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5 127 584</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5 462 887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5 809 372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6 176 452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6 578 875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6 999 092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7 372 663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7 765 166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8 190 461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b/>
                <w:bCs/>
                <w:sz w:val="18"/>
                <w:szCs w:val="18"/>
              </w:rPr>
            </w:pPr>
            <w:r w:rsidRPr="001136EE">
              <w:rPr>
                <w:b/>
                <w:bCs/>
                <w:sz w:val="18"/>
                <w:szCs w:val="18"/>
              </w:rPr>
              <w:t>8 634 325</w:t>
            </w:r>
          </w:p>
        </w:tc>
      </w:tr>
      <w:tr w:rsidR="0016355A" w:rsidRPr="001136EE" w:rsidTr="005F0A2E">
        <w:trPr>
          <w:trHeight w:val="72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Расчетная доля расходов на ЖКУ в совокупном доходе семьи, включая льготы и субсидии</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5,35%</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5,43%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5,53%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5,63%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5,79%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5,97%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6,09%</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6,22%</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6,36%</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6,49%</w:t>
            </w:r>
          </w:p>
        </w:tc>
      </w:tr>
      <w:tr w:rsidR="0016355A" w:rsidRPr="001136EE" w:rsidTr="005F0A2E">
        <w:trPr>
          <w:trHeight w:val="960"/>
          <w:jc w:val="center"/>
        </w:trPr>
        <w:tc>
          <w:tcPr>
            <w:tcW w:w="2617" w:type="dxa"/>
            <w:tcBorders>
              <w:top w:val="nil"/>
              <w:left w:val="single" w:sz="4" w:space="0" w:color="auto"/>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left"/>
              <w:rPr>
                <w:rFonts w:eastAsia="Times New Roman" w:cs="Times New Roman"/>
                <w:sz w:val="18"/>
                <w:szCs w:val="18"/>
                <w:lang w:eastAsia="ru-RU"/>
              </w:rPr>
            </w:pPr>
            <w:r w:rsidRPr="001136EE">
              <w:rPr>
                <w:rFonts w:eastAsia="Times New Roman" w:cs="Times New Roman"/>
                <w:sz w:val="18"/>
                <w:szCs w:val="18"/>
                <w:lang w:eastAsia="ru-RU"/>
              </w:rPr>
              <w:t>Расчетная доля расходов на ЖКУ в совокупном доходе семьи, включая льготы и субсидии, с учётом тарифной надбавки Программы</w:t>
            </w:r>
          </w:p>
        </w:tc>
        <w:tc>
          <w:tcPr>
            <w:tcW w:w="991"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firstLine="0"/>
              <w:jc w:val="center"/>
              <w:rPr>
                <w:rFonts w:eastAsia="Times New Roman" w:cs="Times New Roman"/>
                <w:sz w:val="18"/>
                <w:szCs w:val="18"/>
                <w:lang w:eastAsia="ru-RU"/>
              </w:rPr>
            </w:pPr>
            <w:r w:rsidRPr="001136EE">
              <w:rPr>
                <w:rFonts w:eastAsia="Times New Roman" w:cs="Times New Roman"/>
                <w:sz w:val="18"/>
                <w:szCs w:val="18"/>
                <w:lang w:eastAsia="ru-RU"/>
              </w:rPr>
              <w:t>%</w:t>
            </w:r>
          </w:p>
        </w:tc>
        <w:tc>
          <w:tcPr>
            <w:tcW w:w="1077"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6,12%</w:t>
            </w:r>
          </w:p>
        </w:tc>
        <w:tc>
          <w:tcPr>
            <w:tcW w:w="1123"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6,43%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7,08%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7,18%</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7,33%</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7,47%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7,61%</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7,77%</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7,95%</w:t>
            </w:r>
          </w:p>
        </w:tc>
        <w:tc>
          <w:tcPr>
            <w:tcW w:w="1134" w:type="dxa"/>
            <w:tcBorders>
              <w:top w:val="nil"/>
              <w:left w:val="nil"/>
              <w:bottom w:val="single" w:sz="4" w:space="0" w:color="auto"/>
              <w:right w:val="single" w:sz="4" w:space="0" w:color="auto"/>
            </w:tcBorders>
            <w:shd w:val="clear" w:color="auto" w:fill="auto"/>
            <w:vAlign w:val="center"/>
            <w:hideMark/>
          </w:tcPr>
          <w:p w:rsidR="0016355A" w:rsidRPr="001136EE" w:rsidRDefault="0016355A" w:rsidP="00AB6A1D">
            <w:pPr>
              <w:spacing w:line="240" w:lineRule="auto"/>
              <w:ind w:hanging="17"/>
              <w:jc w:val="center"/>
              <w:rPr>
                <w:sz w:val="18"/>
                <w:szCs w:val="18"/>
              </w:rPr>
            </w:pPr>
            <w:r w:rsidRPr="001136EE">
              <w:rPr>
                <w:sz w:val="18"/>
                <w:szCs w:val="18"/>
              </w:rPr>
              <w:t>8,12%</w:t>
            </w:r>
          </w:p>
        </w:tc>
      </w:tr>
    </w:tbl>
    <w:p w:rsidR="0016355A" w:rsidRPr="001136EE" w:rsidRDefault="0016355A" w:rsidP="00AB6A1D">
      <w:pPr>
        <w:autoSpaceDE w:val="0"/>
        <w:autoSpaceDN w:val="0"/>
        <w:adjustRightInd w:val="0"/>
        <w:spacing w:line="240" w:lineRule="auto"/>
        <w:ind w:firstLine="0"/>
        <w:jc w:val="center"/>
        <w:rPr>
          <w:rFonts w:eastAsia="Times New Roman" w:cs="Times New Roman"/>
          <w:szCs w:val="24"/>
          <w:lang w:eastAsia="ru-RU"/>
        </w:rPr>
      </w:pPr>
    </w:p>
    <w:p w:rsidR="0016355A" w:rsidRPr="001136EE" w:rsidRDefault="0016355A" w:rsidP="00AB6A1D">
      <w:pPr>
        <w:autoSpaceDE w:val="0"/>
        <w:autoSpaceDN w:val="0"/>
        <w:adjustRightInd w:val="0"/>
        <w:spacing w:line="240" w:lineRule="auto"/>
        <w:rPr>
          <w:rFonts w:eastAsiaTheme="minorEastAsia" w:cs="Times New Roman"/>
          <w:szCs w:val="24"/>
          <w:lang w:eastAsia="ru-RU"/>
        </w:rPr>
      </w:pPr>
    </w:p>
    <w:p w:rsidR="0016355A" w:rsidRPr="001136EE" w:rsidRDefault="0016355A" w:rsidP="00AB6A1D">
      <w:pPr>
        <w:tabs>
          <w:tab w:val="left" w:pos="720"/>
        </w:tabs>
        <w:spacing w:line="240" w:lineRule="auto"/>
        <w:rPr>
          <w:rFonts w:eastAsia="Times New Roman" w:cs="Times New Roman"/>
          <w:szCs w:val="24"/>
          <w:lang w:eastAsia="ru-RU"/>
        </w:rPr>
        <w:sectPr w:rsidR="0016355A" w:rsidRPr="001136EE" w:rsidSect="004741A2">
          <w:pgSz w:w="16838" w:h="11906" w:orient="landscape"/>
          <w:pgMar w:top="851" w:right="1134" w:bottom="1701" w:left="1134" w:header="709" w:footer="709" w:gutter="0"/>
          <w:cols w:space="708"/>
          <w:titlePg/>
          <w:docGrid w:linePitch="360"/>
        </w:sectPr>
      </w:pPr>
    </w:p>
    <w:p w:rsidR="0016355A" w:rsidRPr="001136EE" w:rsidRDefault="0016355A" w:rsidP="00AB6A1D">
      <w:pPr>
        <w:pStyle w:val="2"/>
        <w:spacing w:line="240" w:lineRule="auto"/>
        <w:jc w:val="center"/>
      </w:pPr>
      <w:r w:rsidRPr="001136EE">
        <w:lastRenderedPageBreak/>
        <w:t>Раздел 7. Управление программой</w:t>
      </w:r>
    </w:p>
    <w:p w:rsidR="00A67AD4" w:rsidRPr="001136EE" w:rsidRDefault="00A67AD4" w:rsidP="00AB6A1D">
      <w:pPr>
        <w:spacing w:line="240" w:lineRule="auto"/>
        <w:rPr>
          <w:lang w:eastAsia="ru-RU"/>
        </w:rPr>
      </w:pPr>
    </w:p>
    <w:p w:rsidR="0016355A" w:rsidRPr="001136EE" w:rsidRDefault="00382738" w:rsidP="00AB6A1D">
      <w:pPr>
        <w:spacing w:line="240" w:lineRule="auto"/>
      </w:pPr>
      <w:r w:rsidRPr="001136EE">
        <w:t xml:space="preserve">1. Ответственным за реализацию </w:t>
      </w:r>
      <w:r w:rsidR="009473D4" w:rsidRPr="001136EE">
        <w:t xml:space="preserve">и исполнение </w:t>
      </w:r>
      <w:r w:rsidRPr="001136EE">
        <w:t>П</w:t>
      </w:r>
      <w:r w:rsidR="0016355A" w:rsidRPr="001136EE">
        <w:t xml:space="preserve">рограммы является </w:t>
      </w:r>
      <w:r w:rsidRPr="001136EE">
        <w:t>м</w:t>
      </w:r>
      <w:r w:rsidR="0016355A" w:rsidRPr="001136EE">
        <w:t>униципальное учреждение «Управление жилищно-коммунального хозяйства Администрации города Норильска».</w:t>
      </w:r>
    </w:p>
    <w:p w:rsidR="0016355A" w:rsidRPr="001136EE" w:rsidRDefault="0016355A" w:rsidP="00AB6A1D">
      <w:pPr>
        <w:spacing w:line="240" w:lineRule="auto"/>
      </w:pPr>
      <w:r w:rsidRPr="001136EE">
        <w:t xml:space="preserve">2. План-график работ по реализации </w:t>
      </w:r>
      <w:r w:rsidR="00382738" w:rsidRPr="001136EE">
        <w:t>П</w:t>
      </w:r>
      <w:r w:rsidRPr="001136EE">
        <w:t>рограммы, включая сроки разработки технических заданий для организаций коммунального комплекса, утверждения тарифов, принятия решений по выделению бюджетных средств, подготовка и проведение конкурсов на привлечение инвесторов, в том числе на концессию и т.д., утверждается дополнительно после принятия Программы</w:t>
      </w:r>
      <w:r w:rsidR="008F5CE4" w:rsidRPr="001136EE">
        <w:t>.</w:t>
      </w:r>
    </w:p>
    <w:p w:rsidR="0016355A" w:rsidRPr="001136EE" w:rsidRDefault="0016355A" w:rsidP="00AB6A1D">
      <w:pPr>
        <w:spacing w:line="240" w:lineRule="auto"/>
      </w:pPr>
      <w:r w:rsidRPr="001136EE">
        <w:t>3. Представление отчетности по выполнению Программы производится до 1 марта года следующего после отчетного.</w:t>
      </w:r>
    </w:p>
    <w:p w:rsidR="0016355A" w:rsidRDefault="009473D4" w:rsidP="00AB6A1D">
      <w:pPr>
        <w:spacing w:line="240" w:lineRule="auto"/>
      </w:pPr>
      <w:r w:rsidRPr="001136EE">
        <w:t>4</w:t>
      </w:r>
      <w:r w:rsidR="0016355A" w:rsidRPr="001136EE">
        <w:t xml:space="preserve">. Корректировка </w:t>
      </w:r>
      <w:r w:rsidR="00382738" w:rsidRPr="001136EE">
        <w:t>П</w:t>
      </w:r>
      <w:r w:rsidR="0016355A" w:rsidRPr="001136EE">
        <w:t>рограммы осуществляется один раз в три года.</w:t>
      </w:r>
    </w:p>
    <w:bookmarkEnd w:id="0"/>
    <w:bookmarkEnd w:id="1"/>
    <w:p w:rsidR="001D5FA2" w:rsidRPr="001D5FA2" w:rsidRDefault="001D5FA2" w:rsidP="00AB6A1D">
      <w:pPr>
        <w:spacing w:line="240" w:lineRule="auto"/>
        <w:rPr>
          <w:lang w:eastAsia="ru-RU"/>
        </w:rPr>
      </w:pPr>
    </w:p>
    <w:sectPr w:rsidR="001D5FA2" w:rsidRPr="001D5FA2" w:rsidSect="0063189E">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A81" w:rsidRDefault="00DD0A81" w:rsidP="008C16B5">
      <w:r>
        <w:separator/>
      </w:r>
    </w:p>
  </w:endnote>
  <w:endnote w:type="continuationSeparator" w:id="0">
    <w:p w:rsidR="00DD0A81" w:rsidRDefault="00DD0A81" w:rsidP="008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941633"/>
      <w:docPartObj>
        <w:docPartGallery w:val="Page Numbers (Bottom of Page)"/>
        <w:docPartUnique/>
      </w:docPartObj>
    </w:sdtPr>
    <w:sdtContent>
      <w:p w:rsidR="00750910" w:rsidRDefault="00750910">
        <w:pPr>
          <w:pStyle w:val="afd"/>
          <w:jc w:val="right"/>
        </w:pPr>
        <w:r>
          <w:fldChar w:fldCharType="begin"/>
        </w:r>
        <w:r>
          <w:instrText>PAGE   \* MERGEFORMAT</w:instrText>
        </w:r>
        <w:r>
          <w:fldChar w:fldCharType="separate"/>
        </w:r>
        <w:r w:rsidR="00A0581B">
          <w:rPr>
            <w:noProof/>
          </w:rPr>
          <w:t>15</w:t>
        </w:r>
        <w:r>
          <w:fldChar w:fldCharType="end"/>
        </w:r>
      </w:p>
    </w:sdtContent>
  </w:sdt>
  <w:p w:rsidR="00750910" w:rsidRDefault="00750910">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9539559"/>
      <w:docPartObj>
        <w:docPartGallery w:val="Page Numbers (Bottom of Page)"/>
        <w:docPartUnique/>
      </w:docPartObj>
    </w:sdtPr>
    <w:sdtContent>
      <w:p w:rsidR="00750910" w:rsidRDefault="00750910">
        <w:pPr>
          <w:pStyle w:val="afd"/>
          <w:jc w:val="right"/>
        </w:pPr>
        <w:r>
          <w:fldChar w:fldCharType="begin"/>
        </w:r>
        <w:r>
          <w:instrText>PAGE   \* MERGEFORMAT</w:instrText>
        </w:r>
        <w:r>
          <w:fldChar w:fldCharType="separate"/>
        </w:r>
        <w:r w:rsidR="00A0581B">
          <w:rPr>
            <w:noProof/>
          </w:rPr>
          <w:t>1</w:t>
        </w:r>
        <w:r>
          <w:fldChar w:fldCharType="end"/>
        </w:r>
      </w:p>
    </w:sdtContent>
  </w:sdt>
  <w:p w:rsidR="00750910" w:rsidRDefault="00750910">
    <w:pPr>
      <w:pStyle w:val="a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910" w:rsidRDefault="00750910">
    <w:pPr>
      <w:pStyle w:val="afd"/>
      <w:jc w:val="right"/>
    </w:pPr>
    <w:r>
      <w:fldChar w:fldCharType="begin"/>
    </w:r>
    <w:r>
      <w:instrText>PAGE   \* MERGEFORMAT</w:instrText>
    </w:r>
    <w:r>
      <w:fldChar w:fldCharType="separate"/>
    </w:r>
    <w:r w:rsidR="00A0581B">
      <w:rPr>
        <w:noProof/>
      </w:rPr>
      <w:t>21</w:t>
    </w:r>
    <w:r>
      <w:fldChar w:fldCharType="end"/>
    </w:r>
  </w:p>
  <w:p w:rsidR="00750910" w:rsidRDefault="00750910">
    <w:pPr>
      <w:pStyle w:val="af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910" w:rsidRDefault="00750910">
    <w:pPr>
      <w:pStyle w:val="afd"/>
      <w:jc w:val="right"/>
    </w:pPr>
    <w:r>
      <w:fldChar w:fldCharType="begin"/>
    </w:r>
    <w:r>
      <w:instrText>PAGE   \* MERGEFORMAT</w:instrText>
    </w:r>
    <w:r>
      <w:fldChar w:fldCharType="separate"/>
    </w:r>
    <w:r>
      <w:rPr>
        <w:noProof/>
      </w:rPr>
      <w:t>142</w:t>
    </w:r>
    <w:r>
      <w:fldChar w:fldCharType="end"/>
    </w:r>
  </w:p>
  <w:p w:rsidR="00750910" w:rsidRDefault="00750910">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A81" w:rsidRDefault="00DD0A81" w:rsidP="008C16B5">
      <w:r>
        <w:separator/>
      </w:r>
    </w:p>
  </w:footnote>
  <w:footnote w:type="continuationSeparator" w:id="0">
    <w:p w:rsidR="00DD0A81" w:rsidRDefault="00DD0A81" w:rsidP="008C16B5">
      <w:r>
        <w:continuationSeparator/>
      </w:r>
    </w:p>
  </w:footnote>
  <w:footnote w:id="1">
    <w:p w:rsidR="00750910" w:rsidRPr="00385BA2" w:rsidRDefault="00750910" w:rsidP="0016355A">
      <w:pPr>
        <w:pStyle w:val="a6"/>
      </w:pPr>
      <w:r w:rsidRPr="00385BA2">
        <w:rPr>
          <w:rStyle w:val="a8"/>
        </w:rPr>
        <w:footnoteRef/>
      </w:r>
      <w:r w:rsidRPr="00385BA2">
        <w:t xml:space="preserve"> Согласно </w:t>
      </w:r>
      <w:r>
        <w:t xml:space="preserve">Схеме теплоснабжения МО город Норильск, </w:t>
      </w:r>
      <w:r w:rsidRPr="00385BA2">
        <w:t>начиная с труб</w:t>
      </w:r>
      <w:r>
        <w:t xml:space="preserve">, уложенных в период </w:t>
      </w:r>
      <w:r w:rsidRPr="00385BA2">
        <w:t>до 1988 года с разбивкой на 5 лет</w:t>
      </w:r>
      <w:r>
        <w:t>.</w:t>
      </w:r>
    </w:p>
  </w:footnote>
  <w:footnote w:id="2">
    <w:p w:rsidR="00750910" w:rsidRPr="002D2F8D" w:rsidRDefault="00750910" w:rsidP="0016355A">
      <w:pPr>
        <w:pStyle w:val="a6"/>
      </w:pPr>
      <w:r w:rsidRPr="002D2F8D">
        <w:rPr>
          <w:rStyle w:val="a8"/>
        </w:rPr>
        <w:footnoteRef/>
      </w:r>
      <w:r>
        <w:t xml:space="preserve">Расчётный размер рабочей карты </w:t>
      </w:r>
      <w:r w:rsidRPr="002D2F8D">
        <w:t>принят 5</w:t>
      </w:r>
      <w:r>
        <w:t xml:space="preserve"> м × </w:t>
      </w:r>
      <w:r w:rsidRPr="002D2F8D">
        <w:t>100 м</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3BCA"/>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
    <w:nsid w:val="04891B57"/>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
    <w:nsid w:val="11187A74"/>
    <w:multiLevelType w:val="hybridMultilevel"/>
    <w:tmpl w:val="32287162"/>
    <w:lvl w:ilvl="0" w:tplc="A0B6FEF2">
      <w:start w:val="1"/>
      <w:numFmt w:val="bullet"/>
      <w:lvlText w:val="-"/>
      <w:lvlJc w:val="left"/>
      <w:pPr>
        <w:ind w:left="1429" w:hanging="360"/>
      </w:pPr>
      <w:rPr>
        <w:rFonts w:ascii="Arial" w:eastAsia="Arial" w:hAnsi="Aria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C2E3487"/>
    <w:multiLevelType w:val="hybridMultilevel"/>
    <w:tmpl w:val="C7524FEE"/>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CC0C82"/>
    <w:multiLevelType w:val="hybridMultilevel"/>
    <w:tmpl w:val="360CBBD0"/>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5">
    <w:nsid w:val="259E69D3"/>
    <w:multiLevelType w:val="hybridMultilevel"/>
    <w:tmpl w:val="103E958A"/>
    <w:lvl w:ilvl="0" w:tplc="9C42F4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7442499"/>
    <w:multiLevelType w:val="hybridMultilevel"/>
    <w:tmpl w:val="59601324"/>
    <w:lvl w:ilvl="0" w:tplc="DB1AFC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A9F617B"/>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8">
    <w:nsid w:val="2E1E0210"/>
    <w:multiLevelType w:val="hybridMultilevel"/>
    <w:tmpl w:val="6A2C7138"/>
    <w:lvl w:ilvl="0" w:tplc="A0B6FEF2">
      <w:start w:val="1"/>
      <w:numFmt w:val="bullet"/>
      <w:lvlText w:val="-"/>
      <w:lvlJc w:val="left"/>
      <w:pPr>
        <w:ind w:left="1429" w:hanging="360"/>
      </w:pPr>
      <w:rPr>
        <w:rFonts w:ascii="Arial" w:eastAsia="Arial" w:hAnsi="Aria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186635"/>
    <w:multiLevelType w:val="hybridMultilevel"/>
    <w:tmpl w:val="A9048582"/>
    <w:lvl w:ilvl="0" w:tplc="8F9845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0">
    <w:nsid w:val="38AA0BF1"/>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1">
    <w:nsid w:val="3C913968"/>
    <w:multiLevelType w:val="hybridMultilevel"/>
    <w:tmpl w:val="48FC398E"/>
    <w:lvl w:ilvl="0" w:tplc="2A742672">
      <w:start w:val="1"/>
      <w:numFmt w:val="decimal"/>
      <w:lvlText w:val="Рисунок 6.%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E9218E"/>
    <w:multiLevelType w:val="hybridMultilevel"/>
    <w:tmpl w:val="A9048582"/>
    <w:lvl w:ilvl="0" w:tplc="8F9845A4">
      <w:start w:val="1"/>
      <w:numFmt w:val="decimal"/>
      <w:lvlText w:val="Таблица 6.%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3">
    <w:nsid w:val="49FB65A9"/>
    <w:multiLevelType w:val="hybridMultilevel"/>
    <w:tmpl w:val="FA5E9FD6"/>
    <w:lvl w:ilvl="0" w:tplc="72CC5F56">
      <w:start w:val="1"/>
      <w:numFmt w:val="decimal"/>
      <w:lvlText w:val="Таблица 3.%1."/>
      <w:lvlJc w:val="right"/>
      <w:pPr>
        <w:ind w:left="8015"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4">
    <w:nsid w:val="4AF425C9"/>
    <w:multiLevelType w:val="hybridMultilevel"/>
    <w:tmpl w:val="AFF4B238"/>
    <w:lvl w:ilvl="0" w:tplc="DB1AFC50">
      <w:start w:val="1"/>
      <w:numFmt w:val="bullet"/>
      <w:lvlText w:val=""/>
      <w:lvlJc w:val="left"/>
      <w:pPr>
        <w:tabs>
          <w:tab w:val="num" w:pos="1429"/>
        </w:tabs>
        <w:ind w:left="1429" w:hanging="360"/>
      </w:pPr>
      <w:rPr>
        <w:rFonts w:ascii="Symbol" w:hAnsi="Symbol" w:hint="default"/>
      </w:rPr>
    </w:lvl>
    <w:lvl w:ilvl="1" w:tplc="ADC634AA">
      <w:numFmt w:val="bullet"/>
      <w:lvlText w:val="·"/>
      <w:lvlJc w:val="left"/>
      <w:pPr>
        <w:ind w:left="2479" w:hanging="69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6F2AD8"/>
    <w:multiLevelType w:val="hybridMultilevel"/>
    <w:tmpl w:val="9BB4BF86"/>
    <w:lvl w:ilvl="0" w:tplc="4038FFEA">
      <w:numFmt w:val="bullet"/>
      <w:lvlText w:val="–"/>
      <w:lvlJc w:val="left"/>
      <w:pPr>
        <w:ind w:left="1260" w:hanging="360"/>
      </w:pPr>
      <w:rPr>
        <w:rFonts w:ascii="Times New Roman" w:hAnsi="Times New Roman" w:cs="Times New Roman" w:hint="default"/>
        <w:sz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E3A3B06"/>
    <w:multiLevelType w:val="hybridMultilevel"/>
    <w:tmpl w:val="0B0C1938"/>
    <w:lvl w:ilvl="0" w:tplc="DB1AFC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4F6053F4"/>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18">
    <w:nsid w:val="506878B5"/>
    <w:multiLevelType w:val="multilevel"/>
    <w:tmpl w:val="9072F93A"/>
    <w:lvl w:ilvl="0">
      <w:start w:val="1"/>
      <w:numFmt w:val="decimal"/>
      <w:lvlText w:val="%1."/>
      <w:lvlJc w:val="left"/>
      <w:pPr>
        <w:ind w:left="1429" w:hanging="360"/>
      </w:pPr>
    </w:lvl>
    <w:lvl w:ilvl="1">
      <w:start w:val="1"/>
      <w:numFmt w:val="decimal"/>
      <w:isLgl/>
      <w:lvlText w:val="%1.%2"/>
      <w:lvlJc w:val="left"/>
      <w:pPr>
        <w:ind w:left="1226" w:hanging="375"/>
      </w:pPr>
      <w:rPr>
        <w:rFonts w:hint="default"/>
        <w:sz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9">
    <w:nsid w:val="523A48B8"/>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0">
    <w:nsid w:val="58F031DA"/>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1">
    <w:nsid w:val="5EC16C9D"/>
    <w:multiLevelType w:val="hybridMultilevel"/>
    <w:tmpl w:val="44A4C6A0"/>
    <w:lvl w:ilvl="0" w:tplc="4836C40E">
      <w:start w:val="1"/>
      <w:numFmt w:val="bullet"/>
      <w:lvlText w:val="•"/>
      <w:lvlJc w:val="left"/>
      <w:pPr>
        <w:ind w:left="1842" w:hanging="360"/>
      </w:pPr>
      <w:rPr>
        <w:rFonts w:hint="default"/>
      </w:rPr>
    </w:lvl>
    <w:lvl w:ilvl="1" w:tplc="04190003" w:tentative="1">
      <w:start w:val="1"/>
      <w:numFmt w:val="bullet"/>
      <w:lvlText w:val="o"/>
      <w:lvlJc w:val="left"/>
      <w:pPr>
        <w:ind w:left="2562" w:hanging="360"/>
      </w:pPr>
      <w:rPr>
        <w:rFonts w:ascii="Courier New" w:hAnsi="Courier New" w:cs="Courier New" w:hint="default"/>
      </w:rPr>
    </w:lvl>
    <w:lvl w:ilvl="2" w:tplc="04190005" w:tentative="1">
      <w:start w:val="1"/>
      <w:numFmt w:val="bullet"/>
      <w:lvlText w:val=""/>
      <w:lvlJc w:val="left"/>
      <w:pPr>
        <w:ind w:left="3282" w:hanging="360"/>
      </w:pPr>
      <w:rPr>
        <w:rFonts w:ascii="Wingdings" w:hAnsi="Wingdings" w:hint="default"/>
      </w:rPr>
    </w:lvl>
    <w:lvl w:ilvl="3" w:tplc="04190001" w:tentative="1">
      <w:start w:val="1"/>
      <w:numFmt w:val="bullet"/>
      <w:lvlText w:val=""/>
      <w:lvlJc w:val="left"/>
      <w:pPr>
        <w:ind w:left="4002" w:hanging="360"/>
      </w:pPr>
      <w:rPr>
        <w:rFonts w:ascii="Symbol" w:hAnsi="Symbol" w:hint="default"/>
      </w:rPr>
    </w:lvl>
    <w:lvl w:ilvl="4" w:tplc="04190003" w:tentative="1">
      <w:start w:val="1"/>
      <w:numFmt w:val="bullet"/>
      <w:lvlText w:val="o"/>
      <w:lvlJc w:val="left"/>
      <w:pPr>
        <w:ind w:left="4722" w:hanging="360"/>
      </w:pPr>
      <w:rPr>
        <w:rFonts w:ascii="Courier New" w:hAnsi="Courier New" w:cs="Courier New" w:hint="default"/>
      </w:rPr>
    </w:lvl>
    <w:lvl w:ilvl="5" w:tplc="04190005" w:tentative="1">
      <w:start w:val="1"/>
      <w:numFmt w:val="bullet"/>
      <w:lvlText w:val=""/>
      <w:lvlJc w:val="left"/>
      <w:pPr>
        <w:ind w:left="5442" w:hanging="360"/>
      </w:pPr>
      <w:rPr>
        <w:rFonts w:ascii="Wingdings" w:hAnsi="Wingdings" w:hint="default"/>
      </w:rPr>
    </w:lvl>
    <w:lvl w:ilvl="6" w:tplc="04190001" w:tentative="1">
      <w:start w:val="1"/>
      <w:numFmt w:val="bullet"/>
      <w:lvlText w:val=""/>
      <w:lvlJc w:val="left"/>
      <w:pPr>
        <w:ind w:left="6162" w:hanging="360"/>
      </w:pPr>
      <w:rPr>
        <w:rFonts w:ascii="Symbol" w:hAnsi="Symbol" w:hint="default"/>
      </w:rPr>
    </w:lvl>
    <w:lvl w:ilvl="7" w:tplc="04190003" w:tentative="1">
      <w:start w:val="1"/>
      <w:numFmt w:val="bullet"/>
      <w:lvlText w:val="o"/>
      <w:lvlJc w:val="left"/>
      <w:pPr>
        <w:ind w:left="6882" w:hanging="360"/>
      </w:pPr>
      <w:rPr>
        <w:rFonts w:ascii="Courier New" w:hAnsi="Courier New" w:cs="Courier New" w:hint="default"/>
      </w:rPr>
    </w:lvl>
    <w:lvl w:ilvl="8" w:tplc="04190005" w:tentative="1">
      <w:start w:val="1"/>
      <w:numFmt w:val="bullet"/>
      <w:lvlText w:val=""/>
      <w:lvlJc w:val="left"/>
      <w:pPr>
        <w:ind w:left="7602" w:hanging="360"/>
      </w:pPr>
      <w:rPr>
        <w:rFonts w:ascii="Wingdings" w:hAnsi="Wingdings" w:hint="default"/>
      </w:rPr>
    </w:lvl>
  </w:abstractNum>
  <w:abstractNum w:abstractNumId="22">
    <w:nsid w:val="607066E7"/>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3">
    <w:nsid w:val="6C316901"/>
    <w:multiLevelType w:val="multilevel"/>
    <w:tmpl w:val="1A3CC7B0"/>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117" w:hanging="720"/>
      </w:pPr>
      <w:rPr>
        <w:rFonts w:cs="Times New Roman"/>
      </w:rPr>
    </w:lvl>
    <w:lvl w:ilvl="2">
      <w:start w:val="1"/>
      <w:numFmt w:val="decimal"/>
      <w:isLgl/>
      <w:lvlText w:val="%1.%2.%3."/>
      <w:lvlJc w:val="left"/>
      <w:pPr>
        <w:ind w:left="1230" w:hanging="720"/>
      </w:pPr>
      <w:rPr>
        <w:rFonts w:cs="Times New Roman"/>
      </w:rPr>
    </w:lvl>
    <w:lvl w:ilvl="3">
      <w:start w:val="1"/>
      <w:numFmt w:val="decimal"/>
      <w:isLgl/>
      <w:lvlText w:val="%1.%2.%3.%4."/>
      <w:lvlJc w:val="left"/>
      <w:pPr>
        <w:ind w:left="1703" w:hanging="1080"/>
      </w:pPr>
      <w:rPr>
        <w:rFonts w:cs="Times New Roman"/>
      </w:rPr>
    </w:lvl>
    <w:lvl w:ilvl="4">
      <w:start w:val="1"/>
      <w:numFmt w:val="decimal"/>
      <w:isLgl/>
      <w:lvlText w:val="%1.%2.%3.%4.%5."/>
      <w:lvlJc w:val="left"/>
      <w:pPr>
        <w:ind w:left="1816" w:hanging="1080"/>
      </w:pPr>
      <w:rPr>
        <w:rFonts w:cs="Times New Roman"/>
      </w:rPr>
    </w:lvl>
    <w:lvl w:ilvl="5">
      <w:start w:val="1"/>
      <w:numFmt w:val="decimal"/>
      <w:isLgl/>
      <w:lvlText w:val="%1.%2.%3.%4.%5.%6."/>
      <w:lvlJc w:val="left"/>
      <w:pPr>
        <w:ind w:left="2289" w:hanging="1440"/>
      </w:pPr>
      <w:rPr>
        <w:rFonts w:cs="Times New Roman"/>
      </w:rPr>
    </w:lvl>
    <w:lvl w:ilvl="6">
      <w:start w:val="1"/>
      <w:numFmt w:val="decimal"/>
      <w:isLgl/>
      <w:lvlText w:val="%1.%2.%3.%4.%5.%6.%7."/>
      <w:lvlJc w:val="left"/>
      <w:pPr>
        <w:ind w:left="2402" w:hanging="1440"/>
      </w:pPr>
      <w:rPr>
        <w:rFonts w:cs="Times New Roman"/>
      </w:rPr>
    </w:lvl>
    <w:lvl w:ilvl="7">
      <w:start w:val="1"/>
      <w:numFmt w:val="decimal"/>
      <w:isLgl/>
      <w:lvlText w:val="%1.%2.%3.%4.%5.%6.%7.%8."/>
      <w:lvlJc w:val="left"/>
      <w:pPr>
        <w:ind w:left="2875" w:hanging="1800"/>
      </w:pPr>
      <w:rPr>
        <w:rFonts w:cs="Times New Roman"/>
      </w:rPr>
    </w:lvl>
    <w:lvl w:ilvl="8">
      <w:start w:val="1"/>
      <w:numFmt w:val="decimal"/>
      <w:isLgl/>
      <w:lvlText w:val="%1.%2.%3.%4.%5.%6.%7.%8.%9."/>
      <w:lvlJc w:val="left"/>
      <w:pPr>
        <w:ind w:left="2988" w:hanging="1800"/>
      </w:pPr>
      <w:rPr>
        <w:rFonts w:cs="Times New Roman"/>
      </w:rPr>
    </w:lvl>
  </w:abstractNum>
  <w:abstractNum w:abstractNumId="24">
    <w:nsid w:val="71B913BF"/>
    <w:multiLevelType w:val="hybridMultilevel"/>
    <w:tmpl w:val="85580406"/>
    <w:lvl w:ilvl="0" w:tplc="DB1AFC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46C30ED"/>
    <w:multiLevelType w:val="hybridMultilevel"/>
    <w:tmpl w:val="59DCE638"/>
    <w:lvl w:ilvl="0" w:tplc="DB1AFC50">
      <w:start w:val="1"/>
      <w:numFmt w:val="bullet"/>
      <w:lvlText w:val=""/>
      <w:lvlJc w:val="left"/>
      <w:pPr>
        <w:tabs>
          <w:tab w:val="num" w:pos="749"/>
        </w:tabs>
        <w:ind w:left="749" w:hanging="360"/>
      </w:pPr>
      <w:rPr>
        <w:rFonts w:ascii="Symbol" w:hAnsi="Symbol" w:hint="default"/>
      </w:rPr>
    </w:lvl>
    <w:lvl w:ilvl="1" w:tplc="04190003" w:tentative="1">
      <w:start w:val="1"/>
      <w:numFmt w:val="bullet"/>
      <w:lvlText w:val="o"/>
      <w:lvlJc w:val="left"/>
      <w:pPr>
        <w:tabs>
          <w:tab w:val="num" w:pos="1469"/>
        </w:tabs>
        <w:ind w:left="1469" w:hanging="360"/>
      </w:pPr>
      <w:rPr>
        <w:rFonts w:ascii="Courier New" w:hAnsi="Courier New" w:cs="Courier New" w:hint="default"/>
      </w:rPr>
    </w:lvl>
    <w:lvl w:ilvl="2" w:tplc="04190005" w:tentative="1">
      <w:start w:val="1"/>
      <w:numFmt w:val="bullet"/>
      <w:lvlText w:val=""/>
      <w:lvlJc w:val="left"/>
      <w:pPr>
        <w:tabs>
          <w:tab w:val="num" w:pos="2189"/>
        </w:tabs>
        <w:ind w:left="2189" w:hanging="360"/>
      </w:pPr>
      <w:rPr>
        <w:rFonts w:ascii="Wingdings" w:hAnsi="Wingdings" w:hint="default"/>
      </w:rPr>
    </w:lvl>
    <w:lvl w:ilvl="3" w:tplc="04190001" w:tentative="1">
      <w:start w:val="1"/>
      <w:numFmt w:val="bullet"/>
      <w:lvlText w:val=""/>
      <w:lvlJc w:val="left"/>
      <w:pPr>
        <w:tabs>
          <w:tab w:val="num" w:pos="2909"/>
        </w:tabs>
        <w:ind w:left="2909" w:hanging="360"/>
      </w:pPr>
      <w:rPr>
        <w:rFonts w:ascii="Symbol" w:hAnsi="Symbol" w:hint="default"/>
      </w:rPr>
    </w:lvl>
    <w:lvl w:ilvl="4" w:tplc="04190003" w:tentative="1">
      <w:start w:val="1"/>
      <w:numFmt w:val="bullet"/>
      <w:lvlText w:val="o"/>
      <w:lvlJc w:val="left"/>
      <w:pPr>
        <w:tabs>
          <w:tab w:val="num" w:pos="3629"/>
        </w:tabs>
        <w:ind w:left="3629" w:hanging="360"/>
      </w:pPr>
      <w:rPr>
        <w:rFonts w:ascii="Courier New" w:hAnsi="Courier New" w:cs="Courier New" w:hint="default"/>
      </w:rPr>
    </w:lvl>
    <w:lvl w:ilvl="5" w:tplc="04190005" w:tentative="1">
      <w:start w:val="1"/>
      <w:numFmt w:val="bullet"/>
      <w:lvlText w:val=""/>
      <w:lvlJc w:val="left"/>
      <w:pPr>
        <w:tabs>
          <w:tab w:val="num" w:pos="4349"/>
        </w:tabs>
        <w:ind w:left="4349" w:hanging="360"/>
      </w:pPr>
      <w:rPr>
        <w:rFonts w:ascii="Wingdings" w:hAnsi="Wingdings" w:hint="default"/>
      </w:rPr>
    </w:lvl>
    <w:lvl w:ilvl="6" w:tplc="04190001" w:tentative="1">
      <w:start w:val="1"/>
      <w:numFmt w:val="bullet"/>
      <w:lvlText w:val=""/>
      <w:lvlJc w:val="left"/>
      <w:pPr>
        <w:tabs>
          <w:tab w:val="num" w:pos="5069"/>
        </w:tabs>
        <w:ind w:left="5069" w:hanging="360"/>
      </w:pPr>
      <w:rPr>
        <w:rFonts w:ascii="Symbol" w:hAnsi="Symbol" w:hint="default"/>
      </w:rPr>
    </w:lvl>
    <w:lvl w:ilvl="7" w:tplc="04190003" w:tentative="1">
      <w:start w:val="1"/>
      <w:numFmt w:val="bullet"/>
      <w:lvlText w:val="o"/>
      <w:lvlJc w:val="left"/>
      <w:pPr>
        <w:tabs>
          <w:tab w:val="num" w:pos="5789"/>
        </w:tabs>
        <w:ind w:left="5789" w:hanging="360"/>
      </w:pPr>
      <w:rPr>
        <w:rFonts w:ascii="Courier New" w:hAnsi="Courier New" w:cs="Courier New" w:hint="default"/>
      </w:rPr>
    </w:lvl>
    <w:lvl w:ilvl="8" w:tplc="04190005" w:tentative="1">
      <w:start w:val="1"/>
      <w:numFmt w:val="bullet"/>
      <w:lvlText w:val=""/>
      <w:lvlJc w:val="left"/>
      <w:pPr>
        <w:tabs>
          <w:tab w:val="num" w:pos="6509"/>
        </w:tabs>
        <w:ind w:left="6509" w:hanging="360"/>
      </w:pPr>
      <w:rPr>
        <w:rFonts w:ascii="Wingdings" w:hAnsi="Wingdings" w:hint="default"/>
      </w:rPr>
    </w:lvl>
  </w:abstractNum>
  <w:abstractNum w:abstractNumId="26">
    <w:nsid w:val="78856809"/>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abstractNum w:abstractNumId="27">
    <w:nsid w:val="7AB70A3A"/>
    <w:multiLevelType w:val="hybridMultilevel"/>
    <w:tmpl w:val="75584E68"/>
    <w:lvl w:ilvl="0" w:tplc="0054F736">
      <w:start w:val="1"/>
      <w:numFmt w:val="decimal"/>
      <w:lvlText w:val="1.%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8">
    <w:nsid w:val="7AEC15F8"/>
    <w:multiLevelType w:val="hybridMultilevel"/>
    <w:tmpl w:val="03089EAE"/>
    <w:lvl w:ilvl="0" w:tplc="DB1AFC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9F64BC"/>
    <w:multiLevelType w:val="hybridMultilevel"/>
    <w:tmpl w:val="92704C84"/>
    <w:lvl w:ilvl="0" w:tplc="73BEC842">
      <w:start w:val="1"/>
      <w:numFmt w:val="decimal"/>
      <w:lvlText w:val="Рисунок 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885E83"/>
    <w:multiLevelType w:val="hybridMultilevel"/>
    <w:tmpl w:val="FA5E9FD6"/>
    <w:lvl w:ilvl="0" w:tplc="72CC5F56">
      <w:start w:val="1"/>
      <w:numFmt w:val="decimal"/>
      <w:lvlText w:val="Таблица 3.%1."/>
      <w:lvlJc w:val="right"/>
      <w:pPr>
        <w:ind w:left="14252" w:hanging="360"/>
      </w:pPr>
      <w:rPr>
        <w:rFonts w:hint="default"/>
      </w:rPr>
    </w:lvl>
    <w:lvl w:ilvl="1" w:tplc="04190019" w:tentative="1">
      <w:start w:val="1"/>
      <w:numFmt w:val="lowerLetter"/>
      <w:lvlText w:val="%2."/>
      <w:lvlJc w:val="left"/>
      <w:pPr>
        <w:ind w:left="10436" w:hanging="360"/>
      </w:pPr>
    </w:lvl>
    <w:lvl w:ilvl="2" w:tplc="0419001B" w:tentative="1">
      <w:start w:val="1"/>
      <w:numFmt w:val="lowerRoman"/>
      <w:lvlText w:val="%3."/>
      <w:lvlJc w:val="right"/>
      <w:pPr>
        <w:ind w:left="11156" w:hanging="180"/>
      </w:pPr>
    </w:lvl>
    <w:lvl w:ilvl="3" w:tplc="0419000F" w:tentative="1">
      <w:start w:val="1"/>
      <w:numFmt w:val="decimal"/>
      <w:lvlText w:val="%4."/>
      <w:lvlJc w:val="left"/>
      <w:pPr>
        <w:ind w:left="11876" w:hanging="360"/>
      </w:pPr>
    </w:lvl>
    <w:lvl w:ilvl="4" w:tplc="04190019" w:tentative="1">
      <w:start w:val="1"/>
      <w:numFmt w:val="lowerLetter"/>
      <w:lvlText w:val="%5."/>
      <w:lvlJc w:val="left"/>
      <w:pPr>
        <w:ind w:left="12596" w:hanging="360"/>
      </w:pPr>
    </w:lvl>
    <w:lvl w:ilvl="5" w:tplc="0419001B" w:tentative="1">
      <w:start w:val="1"/>
      <w:numFmt w:val="lowerRoman"/>
      <w:lvlText w:val="%6."/>
      <w:lvlJc w:val="right"/>
      <w:pPr>
        <w:ind w:left="13316" w:hanging="180"/>
      </w:pPr>
    </w:lvl>
    <w:lvl w:ilvl="6" w:tplc="0419000F" w:tentative="1">
      <w:start w:val="1"/>
      <w:numFmt w:val="decimal"/>
      <w:lvlText w:val="%7."/>
      <w:lvlJc w:val="left"/>
      <w:pPr>
        <w:ind w:left="14036" w:hanging="360"/>
      </w:pPr>
    </w:lvl>
    <w:lvl w:ilvl="7" w:tplc="04190019" w:tentative="1">
      <w:start w:val="1"/>
      <w:numFmt w:val="lowerLetter"/>
      <w:lvlText w:val="%8."/>
      <w:lvlJc w:val="left"/>
      <w:pPr>
        <w:ind w:left="14756" w:hanging="360"/>
      </w:pPr>
    </w:lvl>
    <w:lvl w:ilvl="8" w:tplc="0419001B" w:tentative="1">
      <w:start w:val="1"/>
      <w:numFmt w:val="lowerRoman"/>
      <w:lvlText w:val="%9."/>
      <w:lvlJc w:val="right"/>
      <w:pPr>
        <w:ind w:left="15476" w:hanging="180"/>
      </w:pPr>
    </w:lvl>
  </w:abstractNum>
  <w:num w:numId="1">
    <w:abstractNumId w:val="15"/>
  </w:num>
  <w:num w:numId="2">
    <w:abstractNumId w:val="27"/>
  </w:num>
  <w:num w:numId="3">
    <w:abstractNumId w:val="28"/>
  </w:num>
  <w:num w:numId="4">
    <w:abstractNumId w:val="6"/>
  </w:num>
  <w:num w:numId="5">
    <w:abstractNumId w:val="16"/>
  </w:num>
  <w:num w:numId="6">
    <w:abstractNumId w:val="24"/>
  </w:num>
  <w:num w:numId="7">
    <w:abstractNumId w:val="25"/>
  </w:num>
  <w:num w:numId="8">
    <w:abstractNumId w:val="14"/>
  </w:num>
  <w:num w:numId="9">
    <w:abstractNumId w:val="1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8"/>
  </w:num>
  <w:num w:numId="14">
    <w:abstractNumId w:val="4"/>
  </w:num>
  <w:num w:numId="15">
    <w:abstractNumId w:val="5"/>
  </w:num>
  <w:num w:numId="16">
    <w:abstractNumId w:val="21"/>
  </w:num>
  <w:num w:numId="17">
    <w:abstractNumId w:val="3"/>
  </w:num>
  <w:num w:numId="18">
    <w:abstractNumId w:val="30"/>
  </w:num>
  <w:num w:numId="19">
    <w:abstractNumId w:val="11"/>
  </w:num>
  <w:num w:numId="20">
    <w:abstractNumId w:val="12"/>
  </w:num>
  <w:num w:numId="21">
    <w:abstractNumId w:val="9"/>
  </w:num>
  <w:num w:numId="22">
    <w:abstractNumId w:val="29"/>
  </w:num>
  <w:num w:numId="23">
    <w:abstractNumId w:val="20"/>
  </w:num>
  <w:num w:numId="24">
    <w:abstractNumId w:val="7"/>
  </w:num>
  <w:num w:numId="25">
    <w:abstractNumId w:val="0"/>
  </w:num>
  <w:num w:numId="26">
    <w:abstractNumId w:val="17"/>
  </w:num>
  <w:num w:numId="27">
    <w:abstractNumId w:val="1"/>
  </w:num>
  <w:num w:numId="28">
    <w:abstractNumId w:val="19"/>
  </w:num>
  <w:num w:numId="29">
    <w:abstractNumId w:val="26"/>
  </w:num>
  <w:num w:numId="30">
    <w:abstractNumId w:val="13"/>
  </w:num>
  <w:num w:numId="31">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52D"/>
    <w:rsid w:val="00000C4E"/>
    <w:rsid w:val="00001281"/>
    <w:rsid w:val="00001758"/>
    <w:rsid w:val="00001C22"/>
    <w:rsid w:val="0000233D"/>
    <w:rsid w:val="0000334D"/>
    <w:rsid w:val="00003A13"/>
    <w:rsid w:val="00004288"/>
    <w:rsid w:val="00004A95"/>
    <w:rsid w:val="00004D1A"/>
    <w:rsid w:val="00005560"/>
    <w:rsid w:val="00005FEB"/>
    <w:rsid w:val="00005FF3"/>
    <w:rsid w:val="00006452"/>
    <w:rsid w:val="000068FA"/>
    <w:rsid w:val="00006F19"/>
    <w:rsid w:val="00006FC3"/>
    <w:rsid w:val="00007875"/>
    <w:rsid w:val="00007FDF"/>
    <w:rsid w:val="00010027"/>
    <w:rsid w:val="000103BE"/>
    <w:rsid w:val="00010784"/>
    <w:rsid w:val="00010846"/>
    <w:rsid w:val="00010A0A"/>
    <w:rsid w:val="00010B85"/>
    <w:rsid w:val="00010D6A"/>
    <w:rsid w:val="00010E64"/>
    <w:rsid w:val="00010E88"/>
    <w:rsid w:val="000113C9"/>
    <w:rsid w:val="000120B9"/>
    <w:rsid w:val="00012207"/>
    <w:rsid w:val="00012815"/>
    <w:rsid w:val="000130C5"/>
    <w:rsid w:val="00013794"/>
    <w:rsid w:val="00013926"/>
    <w:rsid w:val="000144FF"/>
    <w:rsid w:val="00014C1A"/>
    <w:rsid w:val="00014C2B"/>
    <w:rsid w:val="00014D4C"/>
    <w:rsid w:val="00014F7D"/>
    <w:rsid w:val="0001501F"/>
    <w:rsid w:val="00015463"/>
    <w:rsid w:val="00015910"/>
    <w:rsid w:val="00015D68"/>
    <w:rsid w:val="00016151"/>
    <w:rsid w:val="000161EC"/>
    <w:rsid w:val="000165CC"/>
    <w:rsid w:val="00016795"/>
    <w:rsid w:val="00016A32"/>
    <w:rsid w:val="00016F81"/>
    <w:rsid w:val="00017136"/>
    <w:rsid w:val="000173A1"/>
    <w:rsid w:val="00017642"/>
    <w:rsid w:val="000177EE"/>
    <w:rsid w:val="00017B06"/>
    <w:rsid w:val="00017ED5"/>
    <w:rsid w:val="000201B0"/>
    <w:rsid w:val="000207B0"/>
    <w:rsid w:val="00020992"/>
    <w:rsid w:val="00020E71"/>
    <w:rsid w:val="00021239"/>
    <w:rsid w:val="00021BE3"/>
    <w:rsid w:val="000227B2"/>
    <w:rsid w:val="0002301F"/>
    <w:rsid w:val="000232ED"/>
    <w:rsid w:val="00023CBA"/>
    <w:rsid w:val="00024640"/>
    <w:rsid w:val="00025451"/>
    <w:rsid w:val="000259C5"/>
    <w:rsid w:val="0002691F"/>
    <w:rsid w:val="000270EE"/>
    <w:rsid w:val="000271BA"/>
    <w:rsid w:val="000275C5"/>
    <w:rsid w:val="000278F3"/>
    <w:rsid w:val="0002790A"/>
    <w:rsid w:val="00027B28"/>
    <w:rsid w:val="00027E60"/>
    <w:rsid w:val="00030247"/>
    <w:rsid w:val="0003048A"/>
    <w:rsid w:val="00030738"/>
    <w:rsid w:val="00030C4C"/>
    <w:rsid w:val="00030DB6"/>
    <w:rsid w:val="000311D7"/>
    <w:rsid w:val="00031E84"/>
    <w:rsid w:val="000331FD"/>
    <w:rsid w:val="00033904"/>
    <w:rsid w:val="000339AD"/>
    <w:rsid w:val="00033B63"/>
    <w:rsid w:val="00033DFF"/>
    <w:rsid w:val="0003402D"/>
    <w:rsid w:val="00034CAA"/>
    <w:rsid w:val="0003608E"/>
    <w:rsid w:val="0003662D"/>
    <w:rsid w:val="00036BFE"/>
    <w:rsid w:val="00036CAC"/>
    <w:rsid w:val="000373BC"/>
    <w:rsid w:val="0003740B"/>
    <w:rsid w:val="000401BE"/>
    <w:rsid w:val="00040302"/>
    <w:rsid w:val="0004061B"/>
    <w:rsid w:val="00040646"/>
    <w:rsid w:val="000407A1"/>
    <w:rsid w:val="00040F68"/>
    <w:rsid w:val="00041516"/>
    <w:rsid w:val="000417A6"/>
    <w:rsid w:val="0004192F"/>
    <w:rsid w:val="00041E39"/>
    <w:rsid w:val="00043113"/>
    <w:rsid w:val="000436A7"/>
    <w:rsid w:val="0004457E"/>
    <w:rsid w:val="0004466A"/>
    <w:rsid w:val="00044982"/>
    <w:rsid w:val="00044FA1"/>
    <w:rsid w:val="00044FD2"/>
    <w:rsid w:val="000450F8"/>
    <w:rsid w:val="00045952"/>
    <w:rsid w:val="00046D50"/>
    <w:rsid w:val="0004763B"/>
    <w:rsid w:val="000477DB"/>
    <w:rsid w:val="00047901"/>
    <w:rsid w:val="00047C97"/>
    <w:rsid w:val="00050C5E"/>
    <w:rsid w:val="00051290"/>
    <w:rsid w:val="000513D5"/>
    <w:rsid w:val="0005198C"/>
    <w:rsid w:val="00051AC5"/>
    <w:rsid w:val="00051B2E"/>
    <w:rsid w:val="00051B65"/>
    <w:rsid w:val="00052235"/>
    <w:rsid w:val="000525E4"/>
    <w:rsid w:val="00052602"/>
    <w:rsid w:val="0005426D"/>
    <w:rsid w:val="0005453F"/>
    <w:rsid w:val="000548A4"/>
    <w:rsid w:val="000548B8"/>
    <w:rsid w:val="000553E7"/>
    <w:rsid w:val="00055AB7"/>
    <w:rsid w:val="00055C93"/>
    <w:rsid w:val="00055CC2"/>
    <w:rsid w:val="000564AA"/>
    <w:rsid w:val="00056C48"/>
    <w:rsid w:val="000571A2"/>
    <w:rsid w:val="00057229"/>
    <w:rsid w:val="000572B3"/>
    <w:rsid w:val="00057FEC"/>
    <w:rsid w:val="000605CD"/>
    <w:rsid w:val="0006092F"/>
    <w:rsid w:val="00060F5F"/>
    <w:rsid w:val="00061615"/>
    <w:rsid w:val="00061D07"/>
    <w:rsid w:val="00061E13"/>
    <w:rsid w:val="000631C0"/>
    <w:rsid w:val="00063408"/>
    <w:rsid w:val="00064244"/>
    <w:rsid w:val="00064A19"/>
    <w:rsid w:val="00065525"/>
    <w:rsid w:val="00065569"/>
    <w:rsid w:val="00065925"/>
    <w:rsid w:val="00065970"/>
    <w:rsid w:val="000659DB"/>
    <w:rsid w:val="000661C8"/>
    <w:rsid w:val="00066498"/>
    <w:rsid w:val="00066BF7"/>
    <w:rsid w:val="00067821"/>
    <w:rsid w:val="0007155C"/>
    <w:rsid w:val="0007156B"/>
    <w:rsid w:val="0007173C"/>
    <w:rsid w:val="000718C7"/>
    <w:rsid w:val="000719D8"/>
    <w:rsid w:val="000721BF"/>
    <w:rsid w:val="000723BC"/>
    <w:rsid w:val="00072ABA"/>
    <w:rsid w:val="00072CEC"/>
    <w:rsid w:val="00072E21"/>
    <w:rsid w:val="00072F40"/>
    <w:rsid w:val="00073991"/>
    <w:rsid w:val="00073C77"/>
    <w:rsid w:val="00073E59"/>
    <w:rsid w:val="00074C14"/>
    <w:rsid w:val="000752C9"/>
    <w:rsid w:val="00075327"/>
    <w:rsid w:val="000757C6"/>
    <w:rsid w:val="0007586B"/>
    <w:rsid w:val="00075C08"/>
    <w:rsid w:val="00075C35"/>
    <w:rsid w:val="00075CD9"/>
    <w:rsid w:val="00076C02"/>
    <w:rsid w:val="00076F49"/>
    <w:rsid w:val="000778B9"/>
    <w:rsid w:val="0008008D"/>
    <w:rsid w:val="00080472"/>
    <w:rsid w:val="00081D75"/>
    <w:rsid w:val="00082449"/>
    <w:rsid w:val="000826FC"/>
    <w:rsid w:val="00082A88"/>
    <w:rsid w:val="00082B25"/>
    <w:rsid w:val="00082C9F"/>
    <w:rsid w:val="00083AD2"/>
    <w:rsid w:val="000843AB"/>
    <w:rsid w:val="000849B7"/>
    <w:rsid w:val="0008519B"/>
    <w:rsid w:val="000854C4"/>
    <w:rsid w:val="00085796"/>
    <w:rsid w:val="00085CCB"/>
    <w:rsid w:val="00086D86"/>
    <w:rsid w:val="00086E42"/>
    <w:rsid w:val="00086F49"/>
    <w:rsid w:val="00087205"/>
    <w:rsid w:val="0008752B"/>
    <w:rsid w:val="000876AF"/>
    <w:rsid w:val="0008776E"/>
    <w:rsid w:val="00087D16"/>
    <w:rsid w:val="00087EE6"/>
    <w:rsid w:val="00090422"/>
    <w:rsid w:val="00090462"/>
    <w:rsid w:val="0009053D"/>
    <w:rsid w:val="00090EAC"/>
    <w:rsid w:val="000916C3"/>
    <w:rsid w:val="000917C2"/>
    <w:rsid w:val="00091B10"/>
    <w:rsid w:val="000935FB"/>
    <w:rsid w:val="00093A77"/>
    <w:rsid w:val="00093B70"/>
    <w:rsid w:val="00093C6E"/>
    <w:rsid w:val="00093D5C"/>
    <w:rsid w:val="00093D5D"/>
    <w:rsid w:val="00093F0E"/>
    <w:rsid w:val="00094A07"/>
    <w:rsid w:val="00094DE9"/>
    <w:rsid w:val="00094E69"/>
    <w:rsid w:val="00095C1A"/>
    <w:rsid w:val="00096173"/>
    <w:rsid w:val="000963EC"/>
    <w:rsid w:val="00096455"/>
    <w:rsid w:val="000967B9"/>
    <w:rsid w:val="00096CAA"/>
    <w:rsid w:val="00096CE9"/>
    <w:rsid w:val="00096F26"/>
    <w:rsid w:val="000974CE"/>
    <w:rsid w:val="000A0B6C"/>
    <w:rsid w:val="000A1386"/>
    <w:rsid w:val="000A143C"/>
    <w:rsid w:val="000A1C41"/>
    <w:rsid w:val="000A2911"/>
    <w:rsid w:val="000A296B"/>
    <w:rsid w:val="000A30B3"/>
    <w:rsid w:val="000A3317"/>
    <w:rsid w:val="000A3433"/>
    <w:rsid w:val="000A395B"/>
    <w:rsid w:val="000A39C1"/>
    <w:rsid w:val="000A3CD2"/>
    <w:rsid w:val="000A3E1C"/>
    <w:rsid w:val="000A404D"/>
    <w:rsid w:val="000A4202"/>
    <w:rsid w:val="000A42C0"/>
    <w:rsid w:val="000A4488"/>
    <w:rsid w:val="000A44FF"/>
    <w:rsid w:val="000A56D8"/>
    <w:rsid w:val="000A57CB"/>
    <w:rsid w:val="000A58C6"/>
    <w:rsid w:val="000A5E38"/>
    <w:rsid w:val="000A62F6"/>
    <w:rsid w:val="000A64A1"/>
    <w:rsid w:val="000A680F"/>
    <w:rsid w:val="000A6816"/>
    <w:rsid w:val="000A7470"/>
    <w:rsid w:val="000A7BFE"/>
    <w:rsid w:val="000A7C7F"/>
    <w:rsid w:val="000A7D95"/>
    <w:rsid w:val="000A7FC0"/>
    <w:rsid w:val="000B05D4"/>
    <w:rsid w:val="000B07CE"/>
    <w:rsid w:val="000B0CE2"/>
    <w:rsid w:val="000B0F96"/>
    <w:rsid w:val="000B2B5B"/>
    <w:rsid w:val="000B36F8"/>
    <w:rsid w:val="000B37F1"/>
    <w:rsid w:val="000B3C2B"/>
    <w:rsid w:val="000B463F"/>
    <w:rsid w:val="000B50B1"/>
    <w:rsid w:val="000B759F"/>
    <w:rsid w:val="000B7DF7"/>
    <w:rsid w:val="000B7E12"/>
    <w:rsid w:val="000B7E2F"/>
    <w:rsid w:val="000C072B"/>
    <w:rsid w:val="000C10C4"/>
    <w:rsid w:val="000C1191"/>
    <w:rsid w:val="000C25CC"/>
    <w:rsid w:val="000C2AC8"/>
    <w:rsid w:val="000C3317"/>
    <w:rsid w:val="000C36CE"/>
    <w:rsid w:val="000C3D85"/>
    <w:rsid w:val="000C402E"/>
    <w:rsid w:val="000C40B1"/>
    <w:rsid w:val="000C428B"/>
    <w:rsid w:val="000C5200"/>
    <w:rsid w:val="000C598F"/>
    <w:rsid w:val="000C5C98"/>
    <w:rsid w:val="000C6AAB"/>
    <w:rsid w:val="000C740B"/>
    <w:rsid w:val="000C7855"/>
    <w:rsid w:val="000C7C2C"/>
    <w:rsid w:val="000C7ED3"/>
    <w:rsid w:val="000C7F99"/>
    <w:rsid w:val="000D0425"/>
    <w:rsid w:val="000D0C9A"/>
    <w:rsid w:val="000D0DF8"/>
    <w:rsid w:val="000D20A2"/>
    <w:rsid w:val="000D2A39"/>
    <w:rsid w:val="000D2B27"/>
    <w:rsid w:val="000D2D29"/>
    <w:rsid w:val="000D31B0"/>
    <w:rsid w:val="000D3701"/>
    <w:rsid w:val="000D3B1C"/>
    <w:rsid w:val="000D40EE"/>
    <w:rsid w:val="000D4518"/>
    <w:rsid w:val="000D47E9"/>
    <w:rsid w:val="000D4CD3"/>
    <w:rsid w:val="000D4FF5"/>
    <w:rsid w:val="000D5354"/>
    <w:rsid w:val="000D5930"/>
    <w:rsid w:val="000D5BA4"/>
    <w:rsid w:val="000D5F4B"/>
    <w:rsid w:val="000D5FCD"/>
    <w:rsid w:val="000D6551"/>
    <w:rsid w:val="000D6CCD"/>
    <w:rsid w:val="000D71CD"/>
    <w:rsid w:val="000D7671"/>
    <w:rsid w:val="000D77DA"/>
    <w:rsid w:val="000D7B07"/>
    <w:rsid w:val="000E0EE9"/>
    <w:rsid w:val="000E0F23"/>
    <w:rsid w:val="000E0FA1"/>
    <w:rsid w:val="000E1087"/>
    <w:rsid w:val="000E179F"/>
    <w:rsid w:val="000E1DC1"/>
    <w:rsid w:val="000E1EA4"/>
    <w:rsid w:val="000E204E"/>
    <w:rsid w:val="000E263C"/>
    <w:rsid w:val="000E26E7"/>
    <w:rsid w:val="000E2C1F"/>
    <w:rsid w:val="000E3028"/>
    <w:rsid w:val="000E33B3"/>
    <w:rsid w:val="000E4775"/>
    <w:rsid w:val="000E4BCA"/>
    <w:rsid w:val="000E4FA2"/>
    <w:rsid w:val="000E4FF3"/>
    <w:rsid w:val="000E53A8"/>
    <w:rsid w:val="000E59F7"/>
    <w:rsid w:val="000E5D4A"/>
    <w:rsid w:val="000E72B3"/>
    <w:rsid w:val="000E77E6"/>
    <w:rsid w:val="000F0785"/>
    <w:rsid w:val="000F13DC"/>
    <w:rsid w:val="000F16EB"/>
    <w:rsid w:val="000F1A41"/>
    <w:rsid w:val="000F1D30"/>
    <w:rsid w:val="000F1F69"/>
    <w:rsid w:val="000F25E7"/>
    <w:rsid w:val="000F2966"/>
    <w:rsid w:val="000F29B8"/>
    <w:rsid w:val="000F2B0C"/>
    <w:rsid w:val="000F2EED"/>
    <w:rsid w:val="000F3257"/>
    <w:rsid w:val="000F3368"/>
    <w:rsid w:val="000F33BD"/>
    <w:rsid w:val="000F3717"/>
    <w:rsid w:val="000F3864"/>
    <w:rsid w:val="000F3A72"/>
    <w:rsid w:val="000F3B15"/>
    <w:rsid w:val="000F441F"/>
    <w:rsid w:val="000F443E"/>
    <w:rsid w:val="000F45DF"/>
    <w:rsid w:val="000F5189"/>
    <w:rsid w:val="000F56C6"/>
    <w:rsid w:val="000F5979"/>
    <w:rsid w:val="000F629A"/>
    <w:rsid w:val="000F706C"/>
    <w:rsid w:val="000F786A"/>
    <w:rsid w:val="000F7875"/>
    <w:rsid w:val="00100397"/>
    <w:rsid w:val="0010066E"/>
    <w:rsid w:val="00100692"/>
    <w:rsid w:val="00101035"/>
    <w:rsid w:val="001011A8"/>
    <w:rsid w:val="0010142F"/>
    <w:rsid w:val="0010189D"/>
    <w:rsid w:val="00101B6F"/>
    <w:rsid w:val="00102DD8"/>
    <w:rsid w:val="001036DA"/>
    <w:rsid w:val="0010392A"/>
    <w:rsid w:val="0010432B"/>
    <w:rsid w:val="00104E5A"/>
    <w:rsid w:val="00105032"/>
    <w:rsid w:val="00105452"/>
    <w:rsid w:val="0010551A"/>
    <w:rsid w:val="00105538"/>
    <w:rsid w:val="001055D1"/>
    <w:rsid w:val="0010598C"/>
    <w:rsid w:val="00105DD0"/>
    <w:rsid w:val="00106296"/>
    <w:rsid w:val="001069B1"/>
    <w:rsid w:val="001077E4"/>
    <w:rsid w:val="00107D59"/>
    <w:rsid w:val="00110462"/>
    <w:rsid w:val="001111B0"/>
    <w:rsid w:val="00111432"/>
    <w:rsid w:val="0011179A"/>
    <w:rsid w:val="00111C2A"/>
    <w:rsid w:val="0011206E"/>
    <w:rsid w:val="0011214F"/>
    <w:rsid w:val="001125E3"/>
    <w:rsid w:val="0011278B"/>
    <w:rsid w:val="00112C0E"/>
    <w:rsid w:val="001136EE"/>
    <w:rsid w:val="001138AA"/>
    <w:rsid w:val="001147D5"/>
    <w:rsid w:val="00115B8F"/>
    <w:rsid w:val="00116164"/>
    <w:rsid w:val="001161E7"/>
    <w:rsid w:val="001163A3"/>
    <w:rsid w:val="001165B9"/>
    <w:rsid w:val="00117183"/>
    <w:rsid w:val="0011792B"/>
    <w:rsid w:val="00117ED3"/>
    <w:rsid w:val="001201BB"/>
    <w:rsid w:val="00120E82"/>
    <w:rsid w:val="00121B96"/>
    <w:rsid w:val="00121CBB"/>
    <w:rsid w:val="00122236"/>
    <w:rsid w:val="0012295E"/>
    <w:rsid w:val="00122A11"/>
    <w:rsid w:val="0012337D"/>
    <w:rsid w:val="0012359B"/>
    <w:rsid w:val="001239EB"/>
    <w:rsid w:val="00123A92"/>
    <w:rsid w:val="00123EDE"/>
    <w:rsid w:val="001245C2"/>
    <w:rsid w:val="00124F61"/>
    <w:rsid w:val="00125083"/>
    <w:rsid w:val="0012586B"/>
    <w:rsid w:val="00125DB6"/>
    <w:rsid w:val="00126E4D"/>
    <w:rsid w:val="0012722D"/>
    <w:rsid w:val="00127CC0"/>
    <w:rsid w:val="00127CD2"/>
    <w:rsid w:val="0013018E"/>
    <w:rsid w:val="001301CE"/>
    <w:rsid w:val="001303A6"/>
    <w:rsid w:val="001303BF"/>
    <w:rsid w:val="00130884"/>
    <w:rsid w:val="00130969"/>
    <w:rsid w:val="0013112B"/>
    <w:rsid w:val="00131DC2"/>
    <w:rsid w:val="001324B5"/>
    <w:rsid w:val="0013252C"/>
    <w:rsid w:val="00133143"/>
    <w:rsid w:val="0013349D"/>
    <w:rsid w:val="00133ADB"/>
    <w:rsid w:val="00133BBA"/>
    <w:rsid w:val="00133F65"/>
    <w:rsid w:val="00134600"/>
    <w:rsid w:val="00134ACC"/>
    <w:rsid w:val="00134D57"/>
    <w:rsid w:val="00134D5E"/>
    <w:rsid w:val="001352E5"/>
    <w:rsid w:val="00135741"/>
    <w:rsid w:val="0013577B"/>
    <w:rsid w:val="00135AF2"/>
    <w:rsid w:val="00136452"/>
    <w:rsid w:val="00137363"/>
    <w:rsid w:val="00137FA1"/>
    <w:rsid w:val="001402D7"/>
    <w:rsid w:val="00140447"/>
    <w:rsid w:val="001405E0"/>
    <w:rsid w:val="001411F3"/>
    <w:rsid w:val="0014132F"/>
    <w:rsid w:val="00141CA5"/>
    <w:rsid w:val="00141D9E"/>
    <w:rsid w:val="001422FE"/>
    <w:rsid w:val="0014230B"/>
    <w:rsid w:val="00142A75"/>
    <w:rsid w:val="00142B0C"/>
    <w:rsid w:val="001431AF"/>
    <w:rsid w:val="001435DA"/>
    <w:rsid w:val="00143649"/>
    <w:rsid w:val="00143C7E"/>
    <w:rsid w:val="00144332"/>
    <w:rsid w:val="00144E28"/>
    <w:rsid w:val="001456AD"/>
    <w:rsid w:val="00145820"/>
    <w:rsid w:val="00145C8A"/>
    <w:rsid w:val="00145DA7"/>
    <w:rsid w:val="001463E6"/>
    <w:rsid w:val="001466EC"/>
    <w:rsid w:val="00146B21"/>
    <w:rsid w:val="00147413"/>
    <w:rsid w:val="00147CEF"/>
    <w:rsid w:val="00150FAA"/>
    <w:rsid w:val="00151006"/>
    <w:rsid w:val="00151673"/>
    <w:rsid w:val="00151BF7"/>
    <w:rsid w:val="00151CBD"/>
    <w:rsid w:val="001526E7"/>
    <w:rsid w:val="001531B2"/>
    <w:rsid w:val="00153439"/>
    <w:rsid w:val="0015415F"/>
    <w:rsid w:val="00154894"/>
    <w:rsid w:val="00154EDD"/>
    <w:rsid w:val="00155A62"/>
    <w:rsid w:val="00155C14"/>
    <w:rsid w:val="00155CA5"/>
    <w:rsid w:val="00156289"/>
    <w:rsid w:val="0015690F"/>
    <w:rsid w:val="00156CC7"/>
    <w:rsid w:val="001572D3"/>
    <w:rsid w:val="00157BEA"/>
    <w:rsid w:val="001601FB"/>
    <w:rsid w:val="00160F6F"/>
    <w:rsid w:val="00161147"/>
    <w:rsid w:val="0016116A"/>
    <w:rsid w:val="001618F2"/>
    <w:rsid w:val="00161F5B"/>
    <w:rsid w:val="0016227A"/>
    <w:rsid w:val="0016227D"/>
    <w:rsid w:val="00162728"/>
    <w:rsid w:val="00163200"/>
    <w:rsid w:val="0016355A"/>
    <w:rsid w:val="001635AE"/>
    <w:rsid w:val="00163859"/>
    <w:rsid w:val="00163A48"/>
    <w:rsid w:val="00163F06"/>
    <w:rsid w:val="00164306"/>
    <w:rsid w:val="00164814"/>
    <w:rsid w:val="0016533B"/>
    <w:rsid w:val="00165FDC"/>
    <w:rsid w:val="001668B1"/>
    <w:rsid w:val="00166E35"/>
    <w:rsid w:val="00167094"/>
    <w:rsid w:val="00167D7F"/>
    <w:rsid w:val="0017058D"/>
    <w:rsid w:val="00170729"/>
    <w:rsid w:val="001708FB"/>
    <w:rsid w:val="00170AF3"/>
    <w:rsid w:val="001711E3"/>
    <w:rsid w:val="001715BB"/>
    <w:rsid w:val="001718E6"/>
    <w:rsid w:val="00171D59"/>
    <w:rsid w:val="00171F20"/>
    <w:rsid w:val="00172B42"/>
    <w:rsid w:val="00173CB2"/>
    <w:rsid w:val="00173D87"/>
    <w:rsid w:val="00173E90"/>
    <w:rsid w:val="0017435E"/>
    <w:rsid w:val="00174928"/>
    <w:rsid w:val="00174AD1"/>
    <w:rsid w:val="00175934"/>
    <w:rsid w:val="00175CC7"/>
    <w:rsid w:val="00175EC9"/>
    <w:rsid w:val="001761DA"/>
    <w:rsid w:val="00177737"/>
    <w:rsid w:val="001779DE"/>
    <w:rsid w:val="00177A84"/>
    <w:rsid w:val="00177B2D"/>
    <w:rsid w:val="00177BB8"/>
    <w:rsid w:val="00180126"/>
    <w:rsid w:val="001803D8"/>
    <w:rsid w:val="00180533"/>
    <w:rsid w:val="001809BC"/>
    <w:rsid w:val="001814EC"/>
    <w:rsid w:val="00182A8A"/>
    <w:rsid w:val="0018331C"/>
    <w:rsid w:val="001837AD"/>
    <w:rsid w:val="00183A68"/>
    <w:rsid w:val="00183AFC"/>
    <w:rsid w:val="00183B95"/>
    <w:rsid w:val="001849D9"/>
    <w:rsid w:val="00185087"/>
    <w:rsid w:val="0018553F"/>
    <w:rsid w:val="0018581D"/>
    <w:rsid w:val="00185BBC"/>
    <w:rsid w:val="00185E84"/>
    <w:rsid w:val="00186114"/>
    <w:rsid w:val="001861D1"/>
    <w:rsid w:val="00186305"/>
    <w:rsid w:val="00186B58"/>
    <w:rsid w:val="00186F97"/>
    <w:rsid w:val="00187180"/>
    <w:rsid w:val="00187F18"/>
    <w:rsid w:val="001904C4"/>
    <w:rsid w:val="00190C34"/>
    <w:rsid w:val="00190C88"/>
    <w:rsid w:val="00191508"/>
    <w:rsid w:val="00191A8F"/>
    <w:rsid w:val="00191CE6"/>
    <w:rsid w:val="0019270B"/>
    <w:rsid w:val="00192A0E"/>
    <w:rsid w:val="00193EFE"/>
    <w:rsid w:val="00194E76"/>
    <w:rsid w:val="00195633"/>
    <w:rsid w:val="00195BCD"/>
    <w:rsid w:val="00195FBA"/>
    <w:rsid w:val="001962FF"/>
    <w:rsid w:val="0019663D"/>
    <w:rsid w:val="00196B87"/>
    <w:rsid w:val="00197267"/>
    <w:rsid w:val="001974D7"/>
    <w:rsid w:val="001A05C1"/>
    <w:rsid w:val="001A0655"/>
    <w:rsid w:val="001A091A"/>
    <w:rsid w:val="001A097C"/>
    <w:rsid w:val="001A0D8E"/>
    <w:rsid w:val="001A135B"/>
    <w:rsid w:val="001A136F"/>
    <w:rsid w:val="001A2466"/>
    <w:rsid w:val="001A2CF7"/>
    <w:rsid w:val="001A2D3F"/>
    <w:rsid w:val="001A31A7"/>
    <w:rsid w:val="001A3C5E"/>
    <w:rsid w:val="001A430D"/>
    <w:rsid w:val="001A4799"/>
    <w:rsid w:val="001A4B3B"/>
    <w:rsid w:val="001A5813"/>
    <w:rsid w:val="001A5E64"/>
    <w:rsid w:val="001A64DC"/>
    <w:rsid w:val="001A7697"/>
    <w:rsid w:val="001A7934"/>
    <w:rsid w:val="001B0471"/>
    <w:rsid w:val="001B04EE"/>
    <w:rsid w:val="001B0CEE"/>
    <w:rsid w:val="001B11EB"/>
    <w:rsid w:val="001B18E9"/>
    <w:rsid w:val="001B1C72"/>
    <w:rsid w:val="001B27D2"/>
    <w:rsid w:val="001B29D3"/>
    <w:rsid w:val="001B2E15"/>
    <w:rsid w:val="001B31D9"/>
    <w:rsid w:val="001B33D2"/>
    <w:rsid w:val="001B4FE2"/>
    <w:rsid w:val="001B56D8"/>
    <w:rsid w:val="001B5A2D"/>
    <w:rsid w:val="001B5ACB"/>
    <w:rsid w:val="001B5B45"/>
    <w:rsid w:val="001B5C88"/>
    <w:rsid w:val="001B6BF2"/>
    <w:rsid w:val="001B6C0C"/>
    <w:rsid w:val="001B70BC"/>
    <w:rsid w:val="001B7126"/>
    <w:rsid w:val="001B72F1"/>
    <w:rsid w:val="001B7BA6"/>
    <w:rsid w:val="001B7CD2"/>
    <w:rsid w:val="001B7D84"/>
    <w:rsid w:val="001C02A1"/>
    <w:rsid w:val="001C02AC"/>
    <w:rsid w:val="001C0469"/>
    <w:rsid w:val="001C0537"/>
    <w:rsid w:val="001C063A"/>
    <w:rsid w:val="001C16F0"/>
    <w:rsid w:val="001C1BA1"/>
    <w:rsid w:val="001C23F1"/>
    <w:rsid w:val="001C244C"/>
    <w:rsid w:val="001C285E"/>
    <w:rsid w:val="001C2AE2"/>
    <w:rsid w:val="001C2CDC"/>
    <w:rsid w:val="001C33ED"/>
    <w:rsid w:val="001C366C"/>
    <w:rsid w:val="001C36C1"/>
    <w:rsid w:val="001C3B34"/>
    <w:rsid w:val="001C3D89"/>
    <w:rsid w:val="001C3DDB"/>
    <w:rsid w:val="001C418B"/>
    <w:rsid w:val="001C4666"/>
    <w:rsid w:val="001C4E26"/>
    <w:rsid w:val="001C4FFB"/>
    <w:rsid w:val="001C5AF4"/>
    <w:rsid w:val="001C6AA0"/>
    <w:rsid w:val="001C729C"/>
    <w:rsid w:val="001C7BAD"/>
    <w:rsid w:val="001C7EA4"/>
    <w:rsid w:val="001D03A5"/>
    <w:rsid w:val="001D04F3"/>
    <w:rsid w:val="001D0707"/>
    <w:rsid w:val="001D0D57"/>
    <w:rsid w:val="001D0ECB"/>
    <w:rsid w:val="001D15DC"/>
    <w:rsid w:val="001D186B"/>
    <w:rsid w:val="001D1A8F"/>
    <w:rsid w:val="001D20D1"/>
    <w:rsid w:val="001D2203"/>
    <w:rsid w:val="001D2A15"/>
    <w:rsid w:val="001D2A5E"/>
    <w:rsid w:val="001D3646"/>
    <w:rsid w:val="001D3B25"/>
    <w:rsid w:val="001D4237"/>
    <w:rsid w:val="001D42E0"/>
    <w:rsid w:val="001D4335"/>
    <w:rsid w:val="001D4540"/>
    <w:rsid w:val="001D4568"/>
    <w:rsid w:val="001D45E2"/>
    <w:rsid w:val="001D4E62"/>
    <w:rsid w:val="001D53BC"/>
    <w:rsid w:val="001D5B88"/>
    <w:rsid w:val="001D5FA2"/>
    <w:rsid w:val="001D6199"/>
    <w:rsid w:val="001D66D9"/>
    <w:rsid w:val="001D68A8"/>
    <w:rsid w:val="001D7485"/>
    <w:rsid w:val="001D74C5"/>
    <w:rsid w:val="001D7604"/>
    <w:rsid w:val="001D79D6"/>
    <w:rsid w:val="001D7CFE"/>
    <w:rsid w:val="001E086F"/>
    <w:rsid w:val="001E0C2B"/>
    <w:rsid w:val="001E0EA3"/>
    <w:rsid w:val="001E0F84"/>
    <w:rsid w:val="001E1194"/>
    <w:rsid w:val="001E11E4"/>
    <w:rsid w:val="001E127F"/>
    <w:rsid w:val="001E1BB3"/>
    <w:rsid w:val="001E1D5E"/>
    <w:rsid w:val="001E26C1"/>
    <w:rsid w:val="001E292B"/>
    <w:rsid w:val="001E37F6"/>
    <w:rsid w:val="001E3840"/>
    <w:rsid w:val="001E3D0A"/>
    <w:rsid w:val="001E450B"/>
    <w:rsid w:val="001E4D7C"/>
    <w:rsid w:val="001E4D90"/>
    <w:rsid w:val="001E50D1"/>
    <w:rsid w:val="001E5169"/>
    <w:rsid w:val="001E54F5"/>
    <w:rsid w:val="001E59D5"/>
    <w:rsid w:val="001E5FA9"/>
    <w:rsid w:val="001E6036"/>
    <w:rsid w:val="001E6927"/>
    <w:rsid w:val="001E69A8"/>
    <w:rsid w:val="001E6B2A"/>
    <w:rsid w:val="001E74B8"/>
    <w:rsid w:val="001E750F"/>
    <w:rsid w:val="001E793F"/>
    <w:rsid w:val="001E7DA8"/>
    <w:rsid w:val="001F003C"/>
    <w:rsid w:val="001F0809"/>
    <w:rsid w:val="001F0E84"/>
    <w:rsid w:val="001F1393"/>
    <w:rsid w:val="001F1D25"/>
    <w:rsid w:val="001F1FC3"/>
    <w:rsid w:val="001F21DA"/>
    <w:rsid w:val="001F2ABA"/>
    <w:rsid w:val="001F3354"/>
    <w:rsid w:val="001F335B"/>
    <w:rsid w:val="001F4643"/>
    <w:rsid w:val="001F4A52"/>
    <w:rsid w:val="001F4C61"/>
    <w:rsid w:val="001F6D34"/>
    <w:rsid w:val="001F71FF"/>
    <w:rsid w:val="001F7314"/>
    <w:rsid w:val="001F7608"/>
    <w:rsid w:val="001F76EA"/>
    <w:rsid w:val="001F7ADB"/>
    <w:rsid w:val="00200851"/>
    <w:rsid w:val="00200938"/>
    <w:rsid w:val="00200BFC"/>
    <w:rsid w:val="00200F94"/>
    <w:rsid w:val="00201F70"/>
    <w:rsid w:val="0020208A"/>
    <w:rsid w:val="00202A92"/>
    <w:rsid w:val="00203466"/>
    <w:rsid w:val="0020374D"/>
    <w:rsid w:val="00203952"/>
    <w:rsid w:val="00203C68"/>
    <w:rsid w:val="00203E8E"/>
    <w:rsid w:val="00203EFC"/>
    <w:rsid w:val="00204084"/>
    <w:rsid w:val="00204117"/>
    <w:rsid w:val="00204503"/>
    <w:rsid w:val="002047C4"/>
    <w:rsid w:val="00205130"/>
    <w:rsid w:val="00205668"/>
    <w:rsid w:val="00205ACF"/>
    <w:rsid w:val="00205B96"/>
    <w:rsid w:val="00205BDA"/>
    <w:rsid w:val="00205CA5"/>
    <w:rsid w:val="00205CAD"/>
    <w:rsid w:val="00205DE1"/>
    <w:rsid w:val="00206860"/>
    <w:rsid w:val="002072F2"/>
    <w:rsid w:val="00207809"/>
    <w:rsid w:val="00207BF0"/>
    <w:rsid w:val="00207CDC"/>
    <w:rsid w:val="002105DE"/>
    <w:rsid w:val="00210A0F"/>
    <w:rsid w:val="00210D9D"/>
    <w:rsid w:val="00211DD9"/>
    <w:rsid w:val="00211F89"/>
    <w:rsid w:val="00212843"/>
    <w:rsid w:val="00212960"/>
    <w:rsid w:val="00212D9E"/>
    <w:rsid w:val="002130E7"/>
    <w:rsid w:val="0021368A"/>
    <w:rsid w:val="002137E5"/>
    <w:rsid w:val="00213A58"/>
    <w:rsid w:val="00214132"/>
    <w:rsid w:val="00214B04"/>
    <w:rsid w:val="002150D3"/>
    <w:rsid w:val="002152D9"/>
    <w:rsid w:val="00215717"/>
    <w:rsid w:val="00215F2C"/>
    <w:rsid w:val="00216179"/>
    <w:rsid w:val="002161D1"/>
    <w:rsid w:val="0021658A"/>
    <w:rsid w:val="00216A79"/>
    <w:rsid w:val="00217408"/>
    <w:rsid w:val="002174C2"/>
    <w:rsid w:val="0021790C"/>
    <w:rsid w:val="00217B35"/>
    <w:rsid w:val="00217CF0"/>
    <w:rsid w:val="00217F87"/>
    <w:rsid w:val="0022002F"/>
    <w:rsid w:val="002206FF"/>
    <w:rsid w:val="002212D7"/>
    <w:rsid w:val="002216B2"/>
    <w:rsid w:val="002216F0"/>
    <w:rsid w:val="00221C6F"/>
    <w:rsid w:val="002226DD"/>
    <w:rsid w:val="002227B0"/>
    <w:rsid w:val="002228E3"/>
    <w:rsid w:val="00222FEB"/>
    <w:rsid w:val="00223714"/>
    <w:rsid w:val="002237B8"/>
    <w:rsid w:val="00224264"/>
    <w:rsid w:val="00224288"/>
    <w:rsid w:val="00224926"/>
    <w:rsid w:val="00226057"/>
    <w:rsid w:val="0022657C"/>
    <w:rsid w:val="0022693E"/>
    <w:rsid w:val="00226E67"/>
    <w:rsid w:val="0022772E"/>
    <w:rsid w:val="00227AAC"/>
    <w:rsid w:val="00230F36"/>
    <w:rsid w:val="002311DF"/>
    <w:rsid w:val="002314A1"/>
    <w:rsid w:val="00231AEE"/>
    <w:rsid w:val="00231D58"/>
    <w:rsid w:val="00232882"/>
    <w:rsid w:val="002334EC"/>
    <w:rsid w:val="002336E4"/>
    <w:rsid w:val="002339C4"/>
    <w:rsid w:val="002349C9"/>
    <w:rsid w:val="00236093"/>
    <w:rsid w:val="002363F9"/>
    <w:rsid w:val="00236A47"/>
    <w:rsid w:val="00237182"/>
    <w:rsid w:val="002375B6"/>
    <w:rsid w:val="00237D32"/>
    <w:rsid w:val="00237D72"/>
    <w:rsid w:val="00237E95"/>
    <w:rsid w:val="002411A5"/>
    <w:rsid w:val="0024177B"/>
    <w:rsid w:val="00241AF4"/>
    <w:rsid w:val="002422DA"/>
    <w:rsid w:val="0024232B"/>
    <w:rsid w:val="002424CA"/>
    <w:rsid w:val="00243C95"/>
    <w:rsid w:val="00244B6F"/>
    <w:rsid w:val="00244C2B"/>
    <w:rsid w:val="00244F31"/>
    <w:rsid w:val="00245305"/>
    <w:rsid w:val="00245323"/>
    <w:rsid w:val="002458AC"/>
    <w:rsid w:val="0024607A"/>
    <w:rsid w:val="002461B8"/>
    <w:rsid w:val="002462DD"/>
    <w:rsid w:val="00246BAC"/>
    <w:rsid w:val="0024726D"/>
    <w:rsid w:val="002472AC"/>
    <w:rsid w:val="002472C7"/>
    <w:rsid w:val="002473B5"/>
    <w:rsid w:val="00250123"/>
    <w:rsid w:val="0025078F"/>
    <w:rsid w:val="002507B7"/>
    <w:rsid w:val="00251441"/>
    <w:rsid w:val="0025152C"/>
    <w:rsid w:val="00251946"/>
    <w:rsid w:val="00252337"/>
    <w:rsid w:val="00253186"/>
    <w:rsid w:val="00253699"/>
    <w:rsid w:val="002546A6"/>
    <w:rsid w:val="0025487B"/>
    <w:rsid w:val="00255107"/>
    <w:rsid w:val="002551F9"/>
    <w:rsid w:val="002554F7"/>
    <w:rsid w:val="00255583"/>
    <w:rsid w:val="0025593E"/>
    <w:rsid w:val="00255BE3"/>
    <w:rsid w:val="002564ED"/>
    <w:rsid w:val="002567B4"/>
    <w:rsid w:val="00256840"/>
    <w:rsid w:val="00256871"/>
    <w:rsid w:val="002575E2"/>
    <w:rsid w:val="0026033E"/>
    <w:rsid w:val="0026044E"/>
    <w:rsid w:val="00260567"/>
    <w:rsid w:val="00260BF0"/>
    <w:rsid w:val="00260EFA"/>
    <w:rsid w:val="0026179C"/>
    <w:rsid w:val="00261AF1"/>
    <w:rsid w:val="00262106"/>
    <w:rsid w:val="002623FC"/>
    <w:rsid w:val="00262779"/>
    <w:rsid w:val="00262D41"/>
    <w:rsid w:val="002638F7"/>
    <w:rsid w:val="0026466D"/>
    <w:rsid w:val="0026475E"/>
    <w:rsid w:val="00264CB4"/>
    <w:rsid w:val="00264D28"/>
    <w:rsid w:val="00264DEF"/>
    <w:rsid w:val="00265A1D"/>
    <w:rsid w:val="00265C04"/>
    <w:rsid w:val="002663CE"/>
    <w:rsid w:val="00266C04"/>
    <w:rsid w:val="00267559"/>
    <w:rsid w:val="00267DEB"/>
    <w:rsid w:val="00270031"/>
    <w:rsid w:val="0027017A"/>
    <w:rsid w:val="00270536"/>
    <w:rsid w:val="0027062D"/>
    <w:rsid w:val="0027088D"/>
    <w:rsid w:val="00270A9D"/>
    <w:rsid w:val="00271B2A"/>
    <w:rsid w:val="002728C4"/>
    <w:rsid w:val="002730B1"/>
    <w:rsid w:val="00273D5A"/>
    <w:rsid w:val="0027431C"/>
    <w:rsid w:val="00274925"/>
    <w:rsid w:val="002760AB"/>
    <w:rsid w:val="0027643D"/>
    <w:rsid w:val="00276588"/>
    <w:rsid w:val="00276A86"/>
    <w:rsid w:val="00276E98"/>
    <w:rsid w:val="00277248"/>
    <w:rsid w:val="00280661"/>
    <w:rsid w:val="00280680"/>
    <w:rsid w:val="00280706"/>
    <w:rsid w:val="002812EA"/>
    <w:rsid w:val="00281551"/>
    <w:rsid w:val="002815FF"/>
    <w:rsid w:val="00282262"/>
    <w:rsid w:val="00282427"/>
    <w:rsid w:val="002829FD"/>
    <w:rsid w:val="0028331C"/>
    <w:rsid w:val="00283B6C"/>
    <w:rsid w:val="00284262"/>
    <w:rsid w:val="002849D9"/>
    <w:rsid w:val="00284E9F"/>
    <w:rsid w:val="00286675"/>
    <w:rsid w:val="00286ADE"/>
    <w:rsid w:val="002871D2"/>
    <w:rsid w:val="00287303"/>
    <w:rsid w:val="00290BFB"/>
    <w:rsid w:val="00290C28"/>
    <w:rsid w:val="00290DE6"/>
    <w:rsid w:val="00290E73"/>
    <w:rsid w:val="002915F6"/>
    <w:rsid w:val="002918DE"/>
    <w:rsid w:val="00291FFA"/>
    <w:rsid w:val="0029207A"/>
    <w:rsid w:val="00292677"/>
    <w:rsid w:val="002927B7"/>
    <w:rsid w:val="0029296D"/>
    <w:rsid w:val="00292EAF"/>
    <w:rsid w:val="00293135"/>
    <w:rsid w:val="002937B2"/>
    <w:rsid w:val="00293EA9"/>
    <w:rsid w:val="002946FB"/>
    <w:rsid w:val="00294C2E"/>
    <w:rsid w:val="00294CE2"/>
    <w:rsid w:val="00295945"/>
    <w:rsid w:val="00296CB7"/>
    <w:rsid w:val="00297D70"/>
    <w:rsid w:val="00297FB5"/>
    <w:rsid w:val="002A0392"/>
    <w:rsid w:val="002A0EA6"/>
    <w:rsid w:val="002A0F92"/>
    <w:rsid w:val="002A10A3"/>
    <w:rsid w:val="002A16CD"/>
    <w:rsid w:val="002A16D0"/>
    <w:rsid w:val="002A1B13"/>
    <w:rsid w:val="002A20E9"/>
    <w:rsid w:val="002A2668"/>
    <w:rsid w:val="002A285E"/>
    <w:rsid w:val="002A29A7"/>
    <w:rsid w:val="002A29CC"/>
    <w:rsid w:val="002A2C43"/>
    <w:rsid w:val="002A317B"/>
    <w:rsid w:val="002A3466"/>
    <w:rsid w:val="002A3573"/>
    <w:rsid w:val="002A36CC"/>
    <w:rsid w:val="002A3951"/>
    <w:rsid w:val="002A3D72"/>
    <w:rsid w:val="002A3EFA"/>
    <w:rsid w:val="002A3F35"/>
    <w:rsid w:val="002A4C8E"/>
    <w:rsid w:val="002A5083"/>
    <w:rsid w:val="002A589A"/>
    <w:rsid w:val="002A5B2C"/>
    <w:rsid w:val="002A5B38"/>
    <w:rsid w:val="002A5E0A"/>
    <w:rsid w:val="002A69A6"/>
    <w:rsid w:val="002A6B60"/>
    <w:rsid w:val="002A783C"/>
    <w:rsid w:val="002B0329"/>
    <w:rsid w:val="002B0C3F"/>
    <w:rsid w:val="002B12B3"/>
    <w:rsid w:val="002B1399"/>
    <w:rsid w:val="002B1B87"/>
    <w:rsid w:val="002B1EFE"/>
    <w:rsid w:val="002B226B"/>
    <w:rsid w:val="002B2892"/>
    <w:rsid w:val="002B2C21"/>
    <w:rsid w:val="002B35E6"/>
    <w:rsid w:val="002B367C"/>
    <w:rsid w:val="002B3938"/>
    <w:rsid w:val="002B3967"/>
    <w:rsid w:val="002B39DA"/>
    <w:rsid w:val="002B3D60"/>
    <w:rsid w:val="002B42DD"/>
    <w:rsid w:val="002B446E"/>
    <w:rsid w:val="002B47D3"/>
    <w:rsid w:val="002B503D"/>
    <w:rsid w:val="002B526C"/>
    <w:rsid w:val="002B5A02"/>
    <w:rsid w:val="002B5D01"/>
    <w:rsid w:val="002B5EEF"/>
    <w:rsid w:val="002B62EB"/>
    <w:rsid w:val="002B6CED"/>
    <w:rsid w:val="002B6EFF"/>
    <w:rsid w:val="002B7DA6"/>
    <w:rsid w:val="002C091C"/>
    <w:rsid w:val="002C0E85"/>
    <w:rsid w:val="002C11BA"/>
    <w:rsid w:val="002C13F0"/>
    <w:rsid w:val="002C2143"/>
    <w:rsid w:val="002C2FED"/>
    <w:rsid w:val="002C31EE"/>
    <w:rsid w:val="002C329F"/>
    <w:rsid w:val="002C38ED"/>
    <w:rsid w:val="002C3ACC"/>
    <w:rsid w:val="002C3B43"/>
    <w:rsid w:val="002C4F34"/>
    <w:rsid w:val="002C526F"/>
    <w:rsid w:val="002C54DF"/>
    <w:rsid w:val="002C6225"/>
    <w:rsid w:val="002C6EE2"/>
    <w:rsid w:val="002C71FF"/>
    <w:rsid w:val="002C721B"/>
    <w:rsid w:val="002C7A6A"/>
    <w:rsid w:val="002C7B48"/>
    <w:rsid w:val="002C7E00"/>
    <w:rsid w:val="002D0A0C"/>
    <w:rsid w:val="002D0FD1"/>
    <w:rsid w:val="002D1AD2"/>
    <w:rsid w:val="002D1CE6"/>
    <w:rsid w:val="002D2045"/>
    <w:rsid w:val="002D20D8"/>
    <w:rsid w:val="002D2726"/>
    <w:rsid w:val="002D28DF"/>
    <w:rsid w:val="002D2E98"/>
    <w:rsid w:val="002D32E4"/>
    <w:rsid w:val="002D395A"/>
    <w:rsid w:val="002D3A65"/>
    <w:rsid w:val="002D45FC"/>
    <w:rsid w:val="002D4D55"/>
    <w:rsid w:val="002D5172"/>
    <w:rsid w:val="002D5560"/>
    <w:rsid w:val="002D568A"/>
    <w:rsid w:val="002D57A2"/>
    <w:rsid w:val="002D5818"/>
    <w:rsid w:val="002D5B2A"/>
    <w:rsid w:val="002D6702"/>
    <w:rsid w:val="002D6CEC"/>
    <w:rsid w:val="002D73F6"/>
    <w:rsid w:val="002E0398"/>
    <w:rsid w:val="002E11CA"/>
    <w:rsid w:val="002E14D3"/>
    <w:rsid w:val="002E1724"/>
    <w:rsid w:val="002E1F4B"/>
    <w:rsid w:val="002E3068"/>
    <w:rsid w:val="002E321D"/>
    <w:rsid w:val="002E3AB5"/>
    <w:rsid w:val="002E3F4C"/>
    <w:rsid w:val="002E427C"/>
    <w:rsid w:val="002E485D"/>
    <w:rsid w:val="002E4B25"/>
    <w:rsid w:val="002E519F"/>
    <w:rsid w:val="002E5583"/>
    <w:rsid w:val="002E5C63"/>
    <w:rsid w:val="002E6136"/>
    <w:rsid w:val="002E6202"/>
    <w:rsid w:val="002E66F5"/>
    <w:rsid w:val="002E674F"/>
    <w:rsid w:val="002E697A"/>
    <w:rsid w:val="002E7196"/>
    <w:rsid w:val="002E78D4"/>
    <w:rsid w:val="002E7CF7"/>
    <w:rsid w:val="002E7DC9"/>
    <w:rsid w:val="002F0678"/>
    <w:rsid w:val="002F0ED1"/>
    <w:rsid w:val="002F153A"/>
    <w:rsid w:val="002F1820"/>
    <w:rsid w:val="002F1B39"/>
    <w:rsid w:val="002F1CA4"/>
    <w:rsid w:val="002F311F"/>
    <w:rsid w:val="002F389A"/>
    <w:rsid w:val="002F3A46"/>
    <w:rsid w:val="002F3A9C"/>
    <w:rsid w:val="002F3D8B"/>
    <w:rsid w:val="002F3DC2"/>
    <w:rsid w:val="002F400D"/>
    <w:rsid w:val="002F4226"/>
    <w:rsid w:val="002F45AE"/>
    <w:rsid w:val="002F4668"/>
    <w:rsid w:val="002F4CCE"/>
    <w:rsid w:val="002F4E5C"/>
    <w:rsid w:val="002F519D"/>
    <w:rsid w:val="002F5394"/>
    <w:rsid w:val="002F53EA"/>
    <w:rsid w:val="002F5460"/>
    <w:rsid w:val="002F5EF2"/>
    <w:rsid w:val="002F61B6"/>
    <w:rsid w:val="002F6266"/>
    <w:rsid w:val="002F6DFF"/>
    <w:rsid w:val="002F6F61"/>
    <w:rsid w:val="002F7167"/>
    <w:rsid w:val="002F719C"/>
    <w:rsid w:val="002F753F"/>
    <w:rsid w:val="002F75B1"/>
    <w:rsid w:val="002F76D4"/>
    <w:rsid w:val="002F7D82"/>
    <w:rsid w:val="0030018B"/>
    <w:rsid w:val="00300440"/>
    <w:rsid w:val="00300A44"/>
    <w:rsid w:val="00300DAE"/>
    <w:rsid w:val="00300F93"/>
    <w:rsid w:val="00301001"/>
    <w:rsid w:val="003017CB"/>
    <w:rsid w:val="00301C3C"/>
    <w:rsid w:val="00301CFB"/>
    <w:rsid w:val="00301E42"/>
    <w:rsid w:val="00301EE0"/>
    <w:rsid w:val="00302260"/>
    <w:rsid w:val="0030228F"/>
    <w:rsid w:val="00302CA2"/>
    <w:rsid w:val="00302D6D"/>
    <w:rsid w:val="00302F92"/>
    <w:rsid w:val="003030B8"/>
    <w:rsid w:val="00303498"/>
    <w:rsid w:val="003037D8"/>
    <w:rsid w:val="00303A73"/>
    <w:rsid w:val="00304366"/>
    <w:rsid w:val="003045D5"/>
    <w:rsid w:val="003046BA"/>
    <w:rsid w:val="00304B1B"/>
    <w:rsid w:val="00304BB4"/>
    <w:rsid w:val="003050CF"/>
    <w:rsid w:val="0030529A"/>
    <w:rsid w:val="00305A00"/>
    <w:rsid w:val="00305A71"/>
    <w:rsid w:val="0030632F"/>
    <w:rsid w:val="0030672C"/>
    <w:rsid w:val="00307094"/>
    <w:rsid w:val="003070AD"/>
    <w:rsid w:val="003072F1"/>
    <w:rsid w:val="00307E87"/>
    <w:rsid w:val="00311E25"/>
    <w:rsid w:val="00312234"/>
    <w:rsid w:val="00312361"/>
    <w:rsid w:val="003123F9"/>
    <w:rsid w:val="0031264B"/>
    <w:rsid w:val="003126DF"/>
    <w:rsid w:val="00312929"/>
    <w:rsid w:val="00312B40"/>
    <w:rsid w:val="00312B5C"/>
    <w:rsid w:val="00312BE0"/>
    <w:rsid w:val="003131C7"/>
    <w:rsid w:val="003137D5"/>
    <w:rsid w:val="00313C31"/>
    <w:rsid w:val="00314240"/>
    <w:rsid w:val="00314496"/>
    <w:rsid w:val="0031474A"/>
    <w:rsid w:val="003147A5"/>
    <w:rsid w:val="00315EE6"/>
    <w:rsid w:val="00316449"/>
    <w:rsid w:val="003164F8"/>
    <w:rsid w:val="0031729B"/>
    <w:rsid w:val="00317670"/>
    <w:rsid w:val="00317908"/>
    <w:rsid w:val="003205B9"/>
    <w:rsid w:val="003205CB"/>
    <w:rsid w:val="00321A93"/>
    <w:rsid w:val="00321BA1"/>
    <w:rsid w:val="00322195"/>
    <w:rsid w:val="0032286F"/>
    <w:rsid w:val="00323B6B"/>
    <w:rsid w:val="003243FF"/>
    <w:rsid w:val="00324786"/>
    <w:rsid w:val="00324820"/>
    <w:rsid w:val="0032500C"/>
    <w:rsid w:val="0032516C"/>
    <w:rsid w:val="00325174"/>
    <w:rsid w:val="0032521D"/>
    <w:rsid w:val="00325469"/>
    <w:rsid w:val="00325A33"/>
    <w:rsid w:val="00325F81"/>
    <w:rsid w:val="003261B8"/>
    <w:rsid w:val="0032698B"/>
    <w:rsid w:val="003269E3"/>
    <w:rsid w:val="0032706F"/>
    <w:rsid w:val="00327189"/>
    <w:rsid w:val="00327B2E"/>
    <w:rsid w:val="00330320"/>
    <w:rsid w:val="00330572"/>
    <w:rsid w:val="003307D6"/>
    <w:rsid w:val="00330A05"/>
    <w:rsid w:val="00330BDD"/>
    <w:rsid w:val="0033111F"/>
    <w:rsid w:val="00331623"/>
    <w:rsid w:val="003331CD"/>
    <w:rsid w:val="00333289"/>
    <w:rsid w:val="0033366C"/>
    <w:rsid w:val="00333C4F"/>
    <w:rsid w:val="00333F0F"/>
    <w:rsid w:val="0033475E"/>
    <w:rsid w:val="0033582A"/>
    <w:rsid w:val="00335960"/>
    <w:rsid w:val="00335970"/>
    <w:rsid w:val="00335BF1"/>
    <w:rsid w:val="00336113"/>
    <w:rsid w:val="00336674"/>
    <w:rsid w:val="00336BDF"/>
    <w:rsid w:val="00336EC4"/>
    <w:rsid w:val="00337867"/>
    <w:rsid w:val="00337C1E"/>
    <w:rsid w:val="00340269"/>
    <w:rsid w:val="0034046E"/>
    <w:rsid w:val="003404DC"/>
    <w:rsid w:val="00340DCE"/>
    <w:rsid w:val="00340EEA"/>
    <w:rsid w:val="00341986"/>
    <w:rsid w:val="003424D8"/>
    <w:rsid w:val="00342C69"/>
    <w:rsid w:val="00342F49"/>
    <w:rsid w:val="00343091"/>
    <w:rsid w:val="003432E2"/>
    <w:rsid w:val="0034382F"/>
    <w:rsid w:val="00343A72"/>
    <w:rsid w:val="00343B37"/>
    <w:rsid w:val="00344258"/>
    <w:rsid w:val="00344583"/>
    <w:rsid w:val="00344774"/>
    <w:rsid w:val="003451CA"/>
    <w:rsid w:val="00345B4E"/>
    <w:rsid w:val="0034612A"/>
    <w:rsid w:val="003464A3"/>
    <w:rsid w:val="00346B5B"/>
    <w:rsid w:val="003472E2"/>
    <w:rsid w:val="003475C6"/>
    <w:rsid w:val="00350285"/>
    <w:rsid w:val="003509E3"/>
    <w:rsid w:val="0035128B"/>
    <w:rsid w:val="00351294"/>
    <w:rsid w:val="0035152C"/>
    <w:rsid w:val="003521B4"/>
    <w:rsid w:val="0035277D"/>
    <w:rsid w:val="003529A9"/>
    <w:rsid w:val="003532E7"/>
    <w:rsid w:val="00353472"/>
    <w:rsid w:val="003536B9"/>
    <w:rsid w:val="00353C93"/>
    <w:rsid w:val="00353DDD"/>
    <w:rsid w:val="00353F2C"/>
    <w:rsid w:val="00354018"/>
    <w:rsid w:val="00354CA2"/>
    <w:rsid w:val="00354F46"/>
    <w:rsid w:val="00354F94"/>
    <w:rsid w:val="00354FEE"/>
    <w:rsid w:val="003550D3"/>
    <w:rsid w:val="0035511B"/>
    <w:rsid w:val="0035530E"/>
    <w:rsid w:val="00356C1E"/>
    <w:rsid w:val="0035764A"/>
    <w:rsid w:val="00357A1D"/>
    <w:rsid w:val="00357DCC"/>
    <w:rsid w:val="00361496"/>
    <w:rsid w:val="00361584"/>
    <w:rsid w:val="00361F16"/>
    <w:rsid w:val="00362573"/>
    <w:rsid w:val="003629EF"/>
    <w:rsid w:val="00362E9A"/>
    <w:rsid w:val="0036320D"/>
    <w:rsid w:val="00364173"/>
    <w:rsid w:val="003649F8"/>
    <w:rsid w:val="0036541D"/>
    <w:rsid w:val="00365898"/>
    <w:rsid w:val="00366176"/>
    <w:rsid w:val="003661E9"/>
    <w:rsid w:val="00366883"/>
    <w:rsid w:val="00367147"/>
    <w:rsid w:val="00367C6A"/>
    <w:rsid w:val="00367DE1"/>
    <w:rsid w:val="00370497"/>
    <w:rsid w:val="003704E6"/>
    <w:rsid w:val="003704F0"/>
    <w:rsid w:val="003708BD"/>
    <w:rsid w:val="00370C96"/>
    <w:rsid w:val="00370EFD"/>
    <w:rsid w:val="0037115D"/>
    <w:rsid w:val="00371AD9"/>
    <w:rsid w:val="00371CDE"/>
    <w:rsid w:val="00371E8C"/>
    <w:rsid w:val="0037352F"/>
    <w:rsid w:val="003737AA"/>
    <w:rsid w:val="003739FC"/>
    <w:rsid w:val="003741B3"/>
    <w:rsid w:val="00374AA3"/>
    <w:rsid w:val="00374BF8"/>
    <w:rsid w:val="00374FDE"/>
    <w:rsid w:val="00376411"/>
    <w:rsid w:val="00376534"/>
    <w:rsid w:val="00376D1B"/>
    <w:rsid w:val="00376EC8"/>
    <w:rsid w:val="00376FF5"/>
    <w:rsid w:val="003778A3"/>
    <w:rsid w:val="00377CF7"/>
    <w:rsid w:val="003805B7"/>
    <w:rsid w:val="00380A0E"/>
    <w:rsid w:val="00380C50"/>
    <w:rsid w:val="00380E6B"/>
    <w:rsid w:val="003812B3"/>
    <w:rsid w:val="00381675"/>
    <w:rsid w:val="00381930"/>
    <w:rsid w:val="00381EF8"/>
    <w:rsid w:val="00382366"/>
    <w:rsid w:val="00382448"/>
    <w:rsid w:val="00382543"/>
    <w:rsid w:val="00382738"/>
    <w:rsid w:val="00382DA2"/>
    <w:rsid w:val="00383FAD"/>
    <w:rsid w:val="003841A9"/>
    <w:rsid w:val="00384FC2"/>
    <w:rsid w:val="003851A3"/>
    <w:rsid w:val="00385318"/>
    <w:rsid w:val="00385621"/>
    <w:rsid w:val="00386013"/>
    <w:rsid w:val="003864B9"/>
    <w:rsid w:val="003867A3"/>
    <w:rsid w:val="00386DC4"/>
    <w:rsid w:val="00387303"/>
    <w:rsid w:val="003874F6"/>
    <w:rsid w:val="00387A1E"/>
    <w:rsid w:val="00387A76"/>
    <w:rsid w:val="00387FD1"/>
    <w:rsid w:val="003901C9"/>
    <w:rsid w:val="00390515"/>
    <w:rsid w:val="0039057A"/>
    <w:rsid w:val="003905DD"/>
    <w:rsid w:val="003907D7"/>
    <w:rsid w:val="00390880"/>
    <w:rsid w:val="00390CF4"/>
    <w:rsid w:val="00390CF6"/>
    <w:rsid w:val="003914B7"/>
    <w:rsid w:val="00391629"/>
    <w:rsid w:val="003917F4"/>
    <w:rsid w:val="00391AAF"/>
    <w:rsid w:val="00391B06"/>
    <w:rsid w:val="00391D59"/>
    <w:rsid w:val="00392AB7"/>
    <w:rsid w:val="00392ACC"/>
    <w:rsid w:val="003930CE"/>
    <w:rsid w:val="003932A1"/>
    <w:rsid w:val="0039333D"/>
    <w:rsid w:val="0039389A"/>
    <w:rsid w:val="00393EC0"/>
    <w:rsid w:val="00394199"/>
    <w:rsid w:val="0039491A"/>
    <w:rsid w:val="00394D56"/>
    <w:rsid w:val="00394E04"/>
    <w:rsid w:val="003953B1"/>
    <w:rsid w:val="003954CD"/>
    <w:rsid w:val="00395522"/>
    <w:rsid w:val="003955C0"/>
    <w:rsid w:val="00395991"/>
    <w:rsid w:val="00396548"/>
    <w:rsid w:val="00396623"/>
    <w:rsid w:val="00396701"/>
    <w:rsid w:val="00396CC1"/>
    <w:rsid w:val="00396D17"/>
    <w:rsid w:val="00396DD9"/>
    <w:rsid w:val="0039738D"/>
    <w:rsid w:val="00397415"/>
    <w:rsid w:val="003979E4"/>
    <w:rsid w:val="00397A38"/>
    <w:rsid w:val="00397CE0"/>
    <w:rsid w:val="003A049F"/>
    <w:rsid w:val="003A0CD6"/>
    <w:rsid w:val="003A14FE"/>
    <w:rsid w:val="003A1E20"/>
    <w:rsid w:val="003A1E53"/>
    <w:rsid w:val="003A2686"/>
    <w:rsid w:val="003A33C6"/>
    <w:rsid w:val="003A3BE5"/>
    <w:rsid w:val="003A5401"/>
    <w:rsid w:val="003A5445"/>
    <w:rsid w:val="003A5805"/>
    <w:rsid w:val="003A59BD"/>
    <w:rsid w:val="003A5D11"/>
    <w:rsid w:val="003A654E"/>
    <w:rsid w:val="003A6A80"/>
    <w:rsid w:val="003A6F3A"/>
    <w:rsid w:val="003A7533"/>
    <w:rsid w:val="003B04F4"/>
    <w:rsid w:val="003B06B9"/>
    <w:rsid w:val="003B0C9F"/>
    <w:rsid w:val="003B0DD5"/>
    <w:rsid w:val="003B162F"/>
    <w:rsid w:val="003B1649"/>
    <w:rsid w:val="003B2CE4"/>
    <w:rsid w:val="003B2FA6"/>
    <w:rsid w:val="003B3005"/>
    <w:rsid w:val="003B3061"/>
    <w:rsid w:val="003B462F"/>
    <w:rsid w:val="003B4A58"/>
    <w:rsid w:val="003B4AE9"/>
    <w:rsid w:val="003B5479"/>
    <w:rsid w:val="003B66B9"/>
    <w:rsid w:val="003B6CDA"/>
    <w:rsid w:val="003B7879"/>
    <w:rsid w:val="003B7AAD"/>
    <w:rsid w:val="003B7B02"/>
    <w:rsid w:val="003B7D26"/>
    <w:rsid w:val="003C0601"/>
    <w:rsid w:val="003C0828"/>
    <w:rsid w:val="003C0F62"/>
    <w:rsid w:val="003C19F9"/>
    <w:rsid w:val="003C1E01"/>
    <w:rsid w:val="003C31B8"/>
    <w:rsid w:val="003C36EA"/>
    <w:rsid w:val="003C3773"/>
    <w:rsid w:val="003C44ED"/>
    <w:rsid w:val="003C450F"/>
    <w:rsid w:val="003C4EBB"/>
    <w:rsid w:val="003C5A4A"/>
    <w:rsid w:val="003C602F"/>
    <w:rsid w:val="003C6057"/>
    <w:rsid w:val="003C6548"/>
    <w:rsid w:val="003C7004"/>
    <w:rsid w:val="003C7069"/>
    <w:rsid w:val="003C77A1"/>
    <w:rsid w:val="003C7C96"/>
    <w:rsid w:val="003C7E99"/>
    <w:rsid w:val="003D035E"/>
    <w:rsid w:val="003D050D"/>
    <w:rsid w:val="003D0884"/>
    <w:rsid w:val="003D0975"/>
    <w:rsid w:val="003D0CF2"/>
    <w:rsid w:val="003D17C4"/>
    <w:rsid w:val="003D18AE"/>
    <w:rsid w:val="003D222C"/>
    <w:rsid w:val="003D233F"/>
    <w:rsid w:val="003D255D"/>
    <w:rsid w:val="003D337F"/>
    <w:rsid w:val="003D3461"/>
    <w:rsid w:val="003D38EF"/>
    <w:rsid w:val="003D4929"/>
    <w:rsid w:val="003D4C71"/>
    <w:rsid w:val="003D4ECA"/>
    <w:rsid w:val="003D5075"/>
    <w:rsid w:val="003D5828"/>
    <w:rsid w:val="003D59E7"/>
    <w:rsid w:val="003D760A"/>
    <w:rsid w:val="003D762E"/>
    <w:rsid w:val="003D7C5F"/>
    <w:rsid w:val="003E0835"/>
    <w:rsid w:val="003E0836"/>
    <w:rsid w:val="003E103F"/>
    <w:rsid w:val="003E19B1"/>
    <w:rsid w:val="003E22FD"/>
    <w:rsid w:val="003E2424"/>
    <w:rsid w:val="003E2550"/>
    <w:rsid w:val="003E2A37"/>
    <w:rsid w:val="003E3127"/>
    <w:rsid w:val="003E33DA"/>
    <w:rsid w:val="003E3CCF"/>
    <w:rsid w:val="003E444E"/>
    <w:rsid w:val="003E45E1"/>
    <w:rsid w:val="003E497B"/>
    <w:rsid w:val="003E4F34"/>
    <w:rsid w:val="003E5C64"/>
    <w:rsid w:val="003E6AF8"/>
    <w:rsid w:val="003E7077"/>
    <w:rsid w:val="003F00E6"/>
    <w:rsid w:val="003F06A8"/>
    <w:rsid w:val="003F0766"/>
    <w:rsid w:val="003F0DD7"/>
    <w:rsid w:val="003F0F58"/>
    <w:rsid w:val="003F0FC4"/>
    <w:rsid w:val="003F2BF7"/>
    <w:rsid w:val="003F370F"/>
    <w:rsid w:val="003F3987"/>
    <w:rsid w:val="003F3F33"/>
    <w:rsid w:val="003F4376"/>
    <w:rsid w:val="003F4DCC"/>
    <w:rsid w:val="003F5D25"/>
    <w:rsid w:val="003F5F72"/>
    <w:rsid w:val="003F5F74"/>
    <w:rsid w:val="003F696D"/>
    <w:rsid w:val="003F6D78"/>
    <w:rsid w:val="003F7429"/>
    <w:rsid w:val="003F74F8"/>
    <w:rsid w:val="003F75D1"/>
    <w:rsid w:val="003F7638"/>
    <w:rsid w:val="003F7811"/>
    <w:rsid w:val="00400028"/>
    <w:rsid w:val="00400A0B"/>
    <w:rsid w:val="00400B35"/>
    <w:rsid w:val="00400DCD"/>
    <w:rsid w:val="004017D7"/>
    <w:rsid w:val="0040211B"/>
    <w:rsid w:val="004028B0"/>
    <w:rsid w:val="004032E3"/>
    <w:rsid w:val="0040373F"/>
    <w:rsid w:val="004039AD"/>
    <w:rsid w:val="004045E7"/>
    <w:rsid w:val="00405220"/>
    <w:rsid w:val="004054F8"/>
    <w:rsid w:val="00407646"/>
    <w:rsid w:val="004077BE"/>
    <w:rsid w:val="00407928"/>
    <w:rsid w:val="00407CEA"/>
    <w:rsid w:val="00410578"/>
    <w:rsid w:val="00410C3D"/>
    <w:rsid w:val="00411887"/>
    <w:rsid w:val="00411C59"/>
    <w:rsid w:val="00411DEE"/>
    <w:rsid w:val="00412132"/>
    <w:rsid w:val="004122D5"/>
    <w:rsid w:val="00412D72"/>
    <w:rsid w:val="00412FAA"/>
    <w:rsid w:val="00412FDD"/>
    <w:rsid w:val="00413008"/>
    <w:rsid w:val="00413DA2"/>
    <w:rsid w:val="00413F14"/>
    <w:rsid w:val="00414704"/>
    <w:rsid w:val="00415020"/>
    <w:rsid w:val="00415403"/>
    <w:rsid w:val="00415737"/>
    <w:rsid w:val="00417982"/>
    <w:rsid w:val="00417C06"/>
    <w:rsid w:val="004205BE"/>
    <w:rsid w:val="00420604"/>
    <w:rsid w:val="00421475"/>
    <w:rsid w:val="004217AE"/>
    <w:rsid w:val="004220EE"/>
    <w:rsid w:val="00422324"/>
    <w:rsid w:val="00422E59"/>
    <w:rsid w:val="004237EE"/>
    <w:rsid w:val="00423D51"/>
    <w:rsid w:val="00424EDA"/>
    <w:rsid w:val="00425306"/>
    <w:rsid w:val="0042561A"/>
    <w:rsid w:val="00425F68"/>
    <w:rsid w:val="00425F84"/>
    <w:rsid w:val="0042605D"/>
    <w:rsid w:val="0042609F"/>
    <w:rsid w:val="004266FE"/>
    <w:rsid w:val="00426899"/>
    <w:rsid w:val="00427845"/>
    <w:rsid w:val="004278CE"/>
    <w:rsid w:val="00427FF1"/>
    <w:rsid w:val="00430A46"/>
    <w:rsid w:val="0043115A"/>
    <w:rsid w:val="0043132B"/>
    <w:rsid w:val="00431F56"/>
    <w:rsid w:val="00432553"/>
    <w:rsid w:val="004326B5"/>
    <w:rsid w:val="004329A7"/>
    <w:rsid w:val="00432A02"/>
    <w:rsid w:val="004330AB"/>
    <w:rsid w:val="00433B4F"/>
    <w:rsid w:val="00433C43"/>
    <w:rsid w:val="00434193"/>
    <w:rsid w:val="004344F0"/>
    <w:rsid w:val="004345C4"/>
    <w:rsid w:val="00434970"/>
    <w:rsid w:val="00434B3B"/>
    <w:rsid w:val="0043504D"/>
    <w:rsid w:val="00435337"/>
    <w:rsid w:val="00435490"/>
    <w:rsid w:val="00435560"/>
    <w:rsid w:val="004355FC"/>
    <w:rsid w:val="00435CF5"/>
    <w:rsid w:val="00436106"/>
    <w:rsid w:val="0043633E"/>
    <w:rsid w:val="004370C9"/>
    <w:rsid w:val="0043752D"/>
    <w:rsid w:val="004379D7"/>
    <w:rsid w:val="00440D8F"/>
    <w:rsid w:val="00441098"/>
    <w:rsid w:val="004415FE"/>
    <w:rsid w:val="004417AB"/>
    <w:rsid w:val="0044194A"/>
    <w:rsid w:val="00441D0E"/>
    <w:rsid w:val="0044219D"/>
    <w:rsid w:val="0044220B"/>
    <w:rsid w:val="004424D6"/>
    <w:rsid w:val="00442B25"/>
    <w:rsid w:val="00442F7F"/>
    <w:rsid w:val="004432A3"/>
    <w:rsid w:val="00443666"/>
    <w:rsid w:val="00443761"/>
    <w:rsid w:val="0044457E"/>
    <w:rsid w:val="004445D9"/>
    <w:rsid w:val="00444750"/>
    <w:rsid w:val="00444845"/>
    <w:rsid w:val="00444B2E"/>
    <w:rsid w:val="00444C4B"/>
    <w:rsid w:val="00444EC4"/>
    <w:rsid w:val="004450A9"/>
    <w:rsid w:val="004450D9"/>
    <w:rsid w:val="004453FF"/>
    <w:rsid w:val="00445629"/>
    <w:rsid w:val="00445706"/>
    <w:rsid w:val="00445789"/>
    <w:rsid w:val="004459B8"/>
    <w:rsid w:val="00445D30"/>
    <w:rsid w:val="00446045"/>
    <w:rsid w:val="00446C56"/>
    <w:rsid w:val="004475E8"/>
    <w:rsid w:val="00447660"/>
    <w:rsid w:val="00447930"/>
    <w:rsid w:val="00447BCA"/>
    <w:rsid w:val="00447C47"/>
    <w:rsid w:val="00450194"/>
    <w:rsid w:val="0045054D"/>
    <w:rsid w:val="004514EF"/>
    <w:rsid w:val="004516AC"/>
    <w:rsid w:val="00452509"/>
    <w:rsid w:val="004528D8"/>
    <w:rsid w:val="0045293F"/>
    <w:rsid w:val="004529F7"/>
    <w:rsid w:val="004536BC"/>
    <w:rsid w:val="00453AE0"/>
    <w:rsid w:val="00454261"/>
    <w:rsid w:val="004546F3"/>
    <w:rsid w:val="0045475B"/>
    <w:rsid w:val="00454F5F"/>
    <w:rsid w:val="004554C6"/>
    <w:rsid w:val="00456657"/>
    <w:rsid w:val="00456984"/>
    <w:rsid w:val="00456A05"/>
    <w:rsid w:val="00456C99"/>
    <w:rsid w:val="00457163"/>
    <w:rsid w:val="00457CD2"/>
    <w:rsid w:val="00457F45"/>
    <w:rsid w:val="00460B86"/>
    <w:rsid w:val="00460CD4"/>
    <w:rsid w:val="004610A6"/>
    <w:rsid w:val="00461574"/>
    <w:rsid w:val="00461874"/>
    <w:rsid w:val="00461B0F"/>
    <w:rsid w:val="00461F43"/>
    <w:rsid w:val="00462A04"/>
    <w:rsid w:val="00462BF4"/>
    <w:rsid w:val="0046360D"/>
    <w:rsid w:val="00463B80"/>
    <w:rsid w:val="00463CE8"/>
    <w:rsid w:val="00463FB6"/>
    <w:rsid w:val="004642B2"/>
    <w:rsid w:val="00464B11"/>
    <w:rsid w:val="00465008"/>
    <w:rsid w:val="00465351"/>
    <w:rsid w:val="0046554F"/>
    <w:rsid w:val="004662B1"/>
    <w:rsid w:val="00466324"/>
    <w:rsid w:val="00466900"/>
    <w:rsid w:val="00466984"/>
    <w:rsid w:val="00467019"/>
    <w:rsid w:val="004672BA"/>
    <w:rsid w:val="00467DB0"/>
    <w:rsid w:val="00470066"/>
    <w:rsid w:val="004700D3"/>
    <w:rsid w:val="00470196"/>
    <w:rsid w:val="004706A3"/>
    <w:rsid w:val="00470732"/>
    <w:rsid w:val="00470769"/>
    <w:rsid w:val="0047091C"/>
    <w:rsid w:val="0047093E"/>
    <w:rsid w:val="00471342"/>
    <w:rsid w:val="00471CD8"/>
    <w:rsid w:val="0047207E"/>
    <w:rsid w:val="004722D0"/>
    <w:rsid w:val="004726B4"/>
    <w:rsid w:val="00472A79"/>
    <w:rsid w:val="00472CF8"/>
    <w:rsid w:val="00472FF8"/>
    <w:rsid w:val="004731C1"/>
    <w:rsid w:val="004741A2"/>
    <w:rsid w:val="004746E5"/>
    <w:rsid w:val="00475197"/>
    <w:rsid w:val="00475240"/>
    <w:rsid w:val="004752E2"/>
    <w:rsid w:val="00475470"/>
    <w:rsid w:val="00475556"/>
    <w:rsid w:val="004759CD"/>
    <w:rsid w:val="0047660B"/>
    <w:rsid w:val="0047661C"/>
    <w:rsid w:val="00476A4B"/>
    <w:rsid w:val="00476F36"/>
    <w:rsid w:val="00477463"/>
    <w:rsid w:val="00477473"/>
    <w:rsid w:val="004803B2"/>
    <w:rsid w:val="00480556"/>
    <w:rsid w:val="004806D7"/>
    <w:rsid w:val="00480762"/>
    <w:rsid w:val="004809FE"/>
    <w:rsid w:val="004812D8"/>
    <w:rsid w:val="00481471"/>
    <w:rsid w:val="004815C9"/>
    <w:rsid w:val="00482F01"/>
    <w:rsid w:val="0048383E"/>
    <w:rsid w:val="00483A1C"/>
    <w:rsid w:val="00483EFF"/>
    <w:rsid w:val="00483F62"/>
    <w:rsid w:val="0048413B"/>
    <w:rsid w:val="004844BF"/>
    <w:rsid w:val="0048539F"/>
    <w:rsid w:val="004858F3"/>
    <w:rsid w:val="00485B10"/>
    <w:rsid w:val="00485DDB"/>
    <w:rsid w:val="00486607"/>
    <w:rsid w:val="00486645"/>
    <w:rsid w:val="00486674"/>
    <w:rsid w:val="00486893"/>
    <w:rsid w:val="00486B7E"/>
    <w:rsid w:val="00486E2D"/>
    <w:rsid w:val="004870FC"/>
    <w:rsid w:val="004877C0"/>
    <w:rsid w:val="00487A29"/>
    <w:rsid w:val="00490256"/>
    <w:rsid w:val="00490312"/>
    <w:rsid w:val="00490369"/>
    <w:rsid w:val="004909D5"/>
    <w:rsid w:val="004913CB"/>
    <w:rsid w:val="00491E1F"/>
    <w:rsid w:val="00492576"/>
    <w:rsid w:val="004925A6"/>
    <w:rsid w:val="004926A3"/>
    <w:rsid w:val="00492BFD"/>
    <w:rsid w:val="00492C3D"/>
    <w:rsid w:val="00492F5F"/>
    <w:rsid w:val="00493DD2"/>
    <w:rsid w:val="00494C5C"/>
    <w:rsid w:val="00494D66"/>
    <w:rsid w:val="00494E15"/>
    <w:rsid w:val="00495F52"/>
    <w:rsid w:val="00496D99"/>
    <w:rsid w:val="004972D2"/>
    <w:rsid w:val="00497515"/>
    <w:rsid w:val="00497AD1"/>
    <w:rsid w:val="00497FBF"/>
    <w:rsid w:val="004A0F57"/>
    <w:rsid w:val="004A1B2D"/>
    <w:rsid w:val="004A1F6C"/>
    <w:rsid w:val="004A238F"/>
    <w:rsid w:val="004A25FA"/>
    <w:rsid w:val="004A2730"/>
    <w:rsid w:val="004A2E48"/>
    <w:rsid w:val="004A3316"/>
    <w:rsid w:val="004A36B9"/>
    <w:rsid w:val="004A6226"/>
    <w:rsid w:val="004A661D"/>
    <w:rsid w:val="004A690D"/>
    <w:rsid w:val="004A692D"/>
    <w:rsid w:val="004A718B"/>
    <w:rsid w:val="004A73EA"/>
    <w:rsid w:val="004A7845"/>
    <w:rsid w:val="004A7B80"/>
    <w:rsid w:val="004A7C25"/>
    <w:rsid w:val="004A7D11"/>
    <w:rsid w:val="004A7E5A"/>
    <w:rsid w:val="004B022B"/>
    <w:rsid w:val="004B0780"/>
    <w:rsid w:val="004B07CA"/>
    <w:rsid w:val="004B087D"/>
    <w:rsid w:val="004B0F51"/>
    <w:rsid w:val="004B122A"/>
    <w:rsid w:val="004B158B"/>
    <w:rsid w:val="004B1C32"/>
    <w:rsid w:val="004B2389"/>
    <w:rsid w:val="004B2403"/>
    <w:rsid w:val="004B2B9B"/>
    <w:rsid w:val="004B2E06"/>
    <w:rsid w:val="004B3209"/>
    <w:rsid w:val="004B362B"/>
    <w:rsid w:val="004B3F35"/>
    <w:rsid w:val="004B3FC9"/>
    <w:rsid w:val="004B4011"/>
    <w:rsid w:val="004B4533"/>
    <w:rsid w:val="004B5115"/>
    <w:rsid w:val="004B543E"/>
    <w:rsid w:val="004B56E7"/>
    <w:rsid w:val="004B5A41"/>
    <w:rsid w:val="004B5B3F"/>
    <w:rsid w:val="004B5C1B"/>
    <w:rsid w:val="004B606C"/>
    <w:rsid w:val="004B67C5"/>
    <w:rsid w:val="004B6A56"/>
    <w:rsid w:val="004B71CF"/>
    <w:rsid w:val="004B7264"/>
    <w:rsid w:val="004B74C7"/>
    <w:rsid w:val="004B7838"/>
    <w:rsid w:val="004C041D"/>
    <w:rsid w:val="004C0523"/>
    <w:rsid w:val="004C08A5"/>
    <w:rsid w:val="004C0E56"/>
    <w:rsid w:val="004C1B36"/>
    <w:rsid w:val="004C20EF"/>
    <w:rsid w:val="004C2221"/>
    <w:rsid w:val="004C237B"/>
    <w:rsid w:val="004C258D"/>
    <w:rsid w:val="004C2655"/>
    <w:rsid w:val="004C2E24"/>
    <w:rsid w:val="004C3150"/>
    <w:rsid w:val="004C3157"/>
    <w:rsid w:val="004C38B1"/>
    <w:rsid w:val="004C3A20"/>
    <w:rsid w:val="004C3D13"/>
    <w:rsid w:val="004C4703"/>
    <w:rsid w:val="004C4B68"/>
    <w:rsid w:val="004C4C6E"/>
    <w:rsid w:val="004C4CA4"/>
    <w:rsid w:val="004C4DDA"/>
    <w:rsid w:val="004C5981"/>
    <w:rsid w:val="004C5A2C"/>
    <w:rsid w:val="004C66D8"/>
    <w:rsid w:val="004C6B9F"/>
    <w:rsid w:val="004C7AF6"/>
    <w:rsid w:val="004D0086"/>
    <w:rsid w:val="004D0C8F"/>
    <w:rsid w:val="004D0D0D"/>
    <w:rsid w:val="004D1292"/>
    <w:rsid w:val="004D140A"/>
    <w:rsid w:val="004D178B"/>
    <w:rsid w:val="004D21F9"/>
    <w:rsid w:val="004D3A38"/>
    <w:rsid w:val="004D4758"/>
    <w:rsid w:val="004D4FE9"/>
    <w:rsid w:val="004D53A0"/>
    <w:rsid w:val="004D5A7B"/>
    <w:rsid w:val="004D5C4A"/>
    <w:rsid w:val="004D64BA"/>
    <w:rsid w:val="004D7059"/>
    <w:rsid w:val="004D7A4B"/>
    <w:rsid w:val="004E006B"/>
    <w:rsid w:val="004E017C"/>
    <w:rsid w:val="004E0255"/>
    <w:rsid w:val="004E0482"/>
    <w:rsid w:val="004E066D"/>
    <w:rsid w:val="004E0AC8"/>
    <w:rsid w:val="004E0DAA"/>
    <w:rsid w:val="004E17C7"/>
    <w:rsid w:val="004E1948"/>
    <w:rsid w:val="004E195B"/>
    <w:rsid w:val="004E22AE"/>
    <w:rsid w:val="004E2548"/>
    <w:rsid w:val="004E3218"/>
    <w:rsid w:val="004E354D"/>
    <w:rsid w:val="004E3AF6"/>
    <w:rsid w:val="004E3EDA"/>
    <w:rsid w:val="004E4118"/>
    <w:rsid w:val="004E4A91"/>
    <w:rsid w:val="004E5455"/>
    <w:rsid w:val="004E5627"/>
    <w:rsid w:val="004E5EF3"/>
    <w:rsid w:val="004E6D97"/>
    <w:rsid w:val="004E772B"/>
    <w:rsid w:val="004E7B8D"/>
    <w:rsid w:val="004F05F6"/>
    <w:rsid w:val="004F0A19"/>
    <w:rsid w:val="004F1223"/>
    <w:rsid w:val="004F147D"/>
    <w:rsid w:val="004F165E"/>
    <w:rsid w:val="004F1727"/>
    <w:rsid w:val="004F1743"/>
    <w:rsid w:val="004F1C28"/>
    <w:rsid w:val="004F1F15"/>
    <w:rsid w:val="004F2B6D"/>
    <w:rsid w:val="004F2FC3"/>
    <w:rsid w:val="004F3938"/>
    <w:rsid w:val="004F3CF3"/>
    <w:rsid w:val="004F3F13"/>
    <w:rsid w:val="004F429F"/>
    <w:rsid w:val="004F4E33"/>
    <w:rsid w:val="004F52AB"/>
    <w:rsid w:val="004F6637"/>
    <w:rsid w:val="004F6646"/>
    <w:rsid w:val="004F6997"/>
    <w:rsid w:val="004F6F7D"/>
    <w:rsid w:val="004F7703"/>
    <w:rsid w:val="004F7FC1"/>
    <w:rsid w:val="00500911"/>
    <w:rsid w:val="005009CF"/>
    <w:rsid w:val="00500BB6"/>
    <w:rsid w:val="00501933"/>
    <w:rsid w:val="00501D60"/>
    <w:rsid w:val="005023DC"/>
    <w:rsid w:val="00502F3C"/>
    <w:rsid w:val="005030A0"/>
    <w:rsid w:val="00504377"/>
    <w:rsid w:val="00504440"/>
    <w:rsid w:val="00504887"/>
    <w:rsid w:val="00504994"/>
    <w:rsid w:val="00504BDA"/>
    <w:rsid w:val="00505A10"/>
    <w:rsid w:val="00505E07"/>
    <w:rsid w:val="00506103"/>
    <w:rsid w:val="005061DD"/>
    <w:rsid w:val="005063D6"/>
    <w:rsid w:val="00506BF1"/>
    <w:rsid w:val="005073D0"/>
    <w:rsid w:val="00507A31"/>
    <w:rsid w:val="00507A76"/>
    <w:rsid w:val="005102B1"/>
    <w:rsid w:val="0051047C"/>
    <w:rsid w:val="00510B52"/>
    <w:rsid w:val="0051139F"/>
    <w:rsid w:val="0051244D"/>
    <w:rsid w:val="00512948"/>
    <w:rsid w:val="005132AC"/>
    <w:rsid w:val="00513537"/>
    <w:rsid w:val="00514292"/>
    <w:rsid w:val="0051466D"/>
    <w:rsid w:val="00514DBB"/>
    <w:rsid w:val="005152A7"/>
    <w:rsid w:val="005152BD"/>
    <w:rsid w:val="005152E8"/>
    <w:rsid w:val="00515317"/>
    <w:rsid w:val="0051664B"/>
    <w:rsid w:val="00516F1F"/>
    <w:rsid w:val="00517831"/>
    <w:rsid w:val="00517E6C"/>
    <w:rsid w:val="00517F82"/>
    <w:rsid w:val="005202A8"/>
    <w:rsid w:val="005205A3"/>
    <w:rsid w:val="00520CAA"/>
    <w:rsid w:val="00520EEB"/>
    <w:rsid w:val="005215A3"/>
    <w:rsid w:val="005215B4"/>
    <w:rsid w:val="00521864"/>
    <w:rsid w:val="00521DBA"/>
    <w:rsid w:val="0052214E"/>
    <w:rsid w:val="0052262D"/>
    <w:rsid w:val="005226EE"/>
    <w:rsid w:val="005229C8"/>
    <w:rsid w:val="00522B57"/>
    <w:rsid w:val="00522F62"/>
    <w:rsid w:val="0052351C"/>
    <w:rsid w:val="00523A56"/>
    <w:rsid w:val="00523B93"/>
    <w:rsid w:val="0052415F"/>
    <w:rsid w:val="005252E9"/>
    <w:rsid w:val="00525573"/>
    <w:rsid w:val="005255D9"/>
    <w:rsid w:val="00525798"/>
    <w:rsid w:val="00526211"/>
    <w:rsid w:val="005262A7"/>
    <w:rsid w:val="005267DB"/>
    <w:rsid w:val="005273DF"/>
    <w:rsid w:val="00527442"/>
    <w:rsid w:val="0052792B"/>
    <w:rsid w:val="0053042F"/>
    <w:rsid w:val="005304AC"/>
    <w:rsid w:val="00530834"/>
    <w:rsid w:val="00530F45"/>
    <w:rsid w:val="005313BA"/>
    <w:rsid w:val="0053195B"/>
    <w:rsid w:val="00531B5F"/>
    <w:rsid w:val="00531DB7"/>
    <w:rsid w:val="005324CB"/>
    <w:rsid w:val="005328E8"/>
    <w:rsid w:val="00533162"/>
    <w:rsid w:val="00533E03"/>
    <w:rsid w:val="00534341"/>
    <w:rsid w:val="00535311"/>
    <w:rsid w:val="005355C3"/>
    <w:rsid w:val="00535842"/>
    <w:rsid w:val="00536364"/>
    <w:rsid w:val="005372BF"/>
    <w:rsid w:val="005374F9"/>
    <w:rsid w:val="005379F9"/>
    <w:rsid w:val="00537E56"/>
    <w:rsid w:val="0054000A"/>
    <w:rsid w:val="005403C5"/>
    <w:rsid w:val="0054080C"/>
    <w:rsid w:val="00540A8C"/>
    <w:rsid w:val="00541209"/>
    <w:rsid w:val="00541D52"/>
    <w:rsid w:val="0054261F"/>
    <w:rsid w:val="005427FC"/>
    <w:rsid w:val="00542851"/>
    <w:rsid w:val="005432E0"/>
    <w:rsid w:val="005432EB"/>
    <w:rsid w:val="005438E7"/>
    <w:rsid w:val="00544B6F"/>
    <w:rsid w:val="00544CEC"/>
    <w:rsid w:val="00544E6D"/>
    <w:rsid w:val="00544F3E"/>
    <w:rsid w:val="005457CC"/>
    <w:rsid w:val="005459EF"/>
    <w:rsid w:val="00545C71"/>
    <w:rsid w:val="00545CC4"/>
    <w:rsid w:val="0054643A"/>
    <w:rsid w:val="0054668A"/>
    <w:rsid w:val="00546695"/>
    <w:rsid w:val="00546BC9"/>
    <w:rsid w:val="00546CFF"/>
    <w:rsid w:val="00547A66"/>
    <w:rsid w:val="00547CE3"/>
    <w:rsid w:val="00547EE4"/>
    <w:rsid w:val="005513B6"/>
    <w:rsid w:val="0055156A"/>
    <w:rsid w:val="005518B2"/>
    <w:rsid w:val="00552B6F"/>
    <w:rsid w:val="00552EB8"/>
    <w:rsid w:val="0055390E"/>
    <w:rsid w:val="00553B0F"/>
    <w:rsid w:val="00553E17"/>
    <w:rsid w:val="0055410E"/>
    <w:rsid w:val="0055417C"/>
    <w:rsid w:val="00554371"/>
    <w:rsid w:val="00554876"/>
    <w:rsid w:val="00554A55"/>
    <w:rsid w:val="00554B6F"/>
    <w:rsid w:val="005550AF"/>
    <w:rsid w:val="00555283"/>
    <w:rsid w:val="00555542"/>
    <w:rsid w:val="005557C1"/>
    <w:rsid w:val="00555CAB"/>
    <w:rsid w:val="0055675F"/>
    <w:rsid w:val="00556F0C"/>
    <w:rsid w:val="005601F9"/>
    <w:rsid w:val="00560329"/>
    <w:rsid w:val="005607AB"/>
    <w:rsid w:val="00560DF0"/>
    <w:rsid w:val="00561168"/>
    <w:rsid w:val="0056227F"/>
    <w:rsid w:val="005628A5"/>
    <w:rsid w:val="00563EC8"/>
    <w:rsid w:val="00564D1B"/>
    <w:rsid w:val="0056551C"/>
    <w:rsid w:val="00565542"/>
    <w:rsid w:val="00565E68"/>
    <w:rsid w:val="00566065"/>
    <w:rsid w:val="00566D63"/>
    <w:rsid w:val="00567027"/>
    <w:rsid w:val="00567029"/>
    <w:rsid w:val="00567300"/>
    <w:rsid w:val="00567719"/>
    <w:rsid w:val="00570086"/>
    <w:rsid w:val="00570177"/>
    <w:rsid w:val="00570694"/>
    <w:rsid w:val="00570A8A"/>
    <w:rsid w:val="00570B6E"/>
    <w:rsid w:val="00571313"/>
    <w:rsid w:val="0057162B"/>
    <w:rsid w:val="0057198F"/>
    <w:rsid w:val="00571D20"/>
    <w:rsid w:val="0057244F"/>
    <w:rsid w:val="00572562"/>
    <w:rsid w:val="00572C50"/>
    <w:rsid w:val="00572C56"/>
    <w:rsid w:val="00574617"/>
    <w:rsid w:val="00574672"/>
    <w:rsid w:val="005746F8"/>
    <w:rsid w:val="00574A40"/>
    <w:rsid w:val="00574D5C"/>
    <w:rsid w:val="00575E9A"/>
    <w:rsid w:val="005760F3"/>
    <w:rsid w:val="00576B47"/>
    <w:rsid w:val="00576C43"/>
    <w:rsid w:val="00576D31"/>
    <w:rsid w:val="00576F0F"/>
    <w:rsid w:val="00576F40"/>
    <w:rsid w:val="005779ED"/>
    <w:rsid w:val="00577CF3"/>
    <w:rsid w:val="00580054"/>
    <w:rsid w:val="0058021A"/>
    <w:rsid w:val="0058033D"/>
    <w:rsid w:val="00580C0D"/>
    <w:rsid w:val="0058109F"/>
    <w:rsid w:val="0058124F"/>
    <w:rsid w:val="00581498"/>
    <w:rsid w:val="005816BB"/>
    <w:rsid w:val="005818EF"/>
    <w:rsid w:val="005819DC"/>
    <w:rsid w:val="00581C38"/>
    <w:rsid w:val="00582409"/>
    <w:rsid w:val="0058242C"/>
    <w:rsid w:val="00582CBA"/>
    <w:rsid w:val="00582F71"/>
    <w:rsid w:val="00583236"/>
    <w:rsid w:val="0058331C"/>
    <w:rsid w:val="0058380D"/>
    <w:rsid w:val="00583DF1"/>
    <w:rsid w:val="005840A5"/>
    <w:rsid w:val="0058463F"/>
    <w:rsid w:val="00584D36"/>
    <w:rsid w:val="00584E2B"/>
    <w:rsid w:val="005852FB"/>
    <w:rsid w:val="005861CB"/>
    <w:rsid w:val="005862FB"/>
    <w:rsid w:val="005877AE"/>
    <w:rsid w:val="00587F6E"/>
    <w:rsid w:val="00590311"/>
    <w:rsid w:val="005916A2"/>
    <w:rsid w:val="00591FD1"/>
    <w:rsid w:val="00591FEF"/>
    <w:rsid w:val="005920A9"/>
    <w:rsid w:val="00592609"/>
    <w:rsid w:val="00592FFE"/>
    <w:rsid w:val="005937F3"/>
    <w:rsid w:val="00593823"/>
    <w:rsid w:val="0059391E"/>
    <w:rsid w:val="005941E9"/>
    <w:rsid w:val="00594881"/>
    <w:rsid w:val="00594C79"/>
    <w:rsid w:val="00594CBF"/>
    <w:rsid w:val="00594E83"/>
    <w:rsid w:val="0059518A"/>
    <w:rsid w:val="00595346"/>
    <w:rsid w:val="00595588"/>
    <w:rsid w:val="00596587"/>
    <w:rsid w:val="00596635"/>
    <w:rsid w:val="00596EFD"/>
    <w:rsid w:val="0059778C"/>
    <w:rsid w:val="005A03F7"/>
    <w:rsid w:val="005A0D2B"/>
    <w:rsid w:val="005A100A"/>
    <w:rsid w:val="005A1492"/>
    <w:rsid w:val="005A1E52"/>
    <w:rsid w:val="005A2117"/>
    <w:rsid w:val="005A2255"/>
    <w:rsid w:val="005A27A0"/>
    <w:rsid w:val="005A2A43"/>
    <w:rsid w:val="005A2B77"/>
    <w:rsid w:val="005A2DD5"/>
    <w:rsid w:val="005A3014"/>
    <w:rsid w:val="005A34E9"/>
    <w:rsid w:val="005A3B0B"/>
    <w:rsid w:val="005A3D5F"/>
    <w:rsid w:val="005A4E21"/>
    <w:rsid w:val="005A52B8"/>
    <w:rsid w:val="005A5356"/>
    <w:rsid w:val="005A5494"/>
    <w:rsid w:val="005A58B9"/>
    <w:rsid w:val="005A5C0F"/>
    <w:rsid w:val="005A6EF3"/>
    <w:rsid w:val="005A6FF4"/>
    <w:rsid w:val="005A74B3"/>
    <w:rsid w:val="005A79A9"/>
    <w:rsid w:val="005B0956"/>
    <w:rsid w:val="005B0D05"/>
    <w:rsid w:val="005B203E"/>
    <w:rsid w:val="005B257C"/>
    <w:rsid w:val="005B291A"/>
    <w:rsid w:val="005B296F"/>
    <w:rsid w:val="005B2ABA"/>
    <w:rsid w:val="005B2B6E"/>
    <w:rsid w:val="005B336A"/>
    <w:rsid w:val="005B35F6"/>
    <w:rsid w:val="005B3722"/>
    <w:rsid w:val="005B394B"/>
    <w:rsid w:val="005B3B5C"/>
    <w:rsid w:val="005B4619"/>
    <w:rsid w:val="005B4762"/>
    <w:rsid w:val="005B49B4"/>
    <w:rsid w:val="005B4B59"/>
    <w:rsid w:val="005B4DF5"/>
    <w:rsid w:val="005B5149"/>
    <w:rsid w:val="005B540D"/>
    <w:rsid w:val="005B5D2B"/>
    <w:rsid w:val="005B64E8"/>
    <w:rsid w:val="005B6540"/>
    <w:rsid w:val="005B6D79"/>
    <w:rsid w:val="005B7050"/>
    <w:rsid w:val="005B7228"/>
    <w:rsid w:val="005B7B97"/>
    <w:rsid w:val="005B7C76"/>
    <w:rsid w:val="005B7D29"/>
    <w:rsid w:val="005C11E8"/>
    <w:rsid w:val="005C139F"/>
    <w:rsid w:val="005C16EC"/>
    <w:rsid w:val="005C1CD5"/>
    <w:rsid w:val="005C205B"/>
    <w:rsid w:val="005C20BD"/>
    <w:rsid w:val="005C2989"/>
    <w:rsid w:val="005C2C99"/>
    <w:rsid w:val="005C3056"/>
    <w:rsid w:val="005C3C33"/>
    <w:rsid w:val="005C3EE4"/>
    <w:rsid w:val="005C3F0E"/>
    <w:rsid w:val="005C3FD5"/>
    <w:rsid w:val="005C4882"/>
    <w:rsid w:val="005C4A85"/>
    <w:rsid w:val="005C4B1D"/>
    <w:rsid w:val="005C5189"/>
    <w:rsid w:val="005C520C"/>
    <w:rsid w:val="005C5B46"/>
    <w:rsid w:val="005C5CF8"/>
    <w:rsid w:val="005C6013"/>
    <w:rsid w:val="005C6028"/>
    <w:rsid w:val="005C6296"/>
    <w:rsid w:val="005C633F"/>
    <w:rsid w:val="005C78FF"/>
    <w:rsid w:val="005C7A10"/>
    <w:rsid w:val="005C7DCC"/>
    <w:rsid w:val="005C7EB9"/>
    <w:rsid w:val="005C7F84"/>
    <w:rsid w:val="005D02DB"/>
    <w:rsid w:val="005D03B9"/>
    <w:rsid w:val="005D074A"/>
    <w:rsid w:val="005D1707"/>
    <w:rsid w:val="005D1E1A"/>
    <w:rsid w:val="005D23F1"/>
    <w:rsid w:val="005D2AC2"/>
    <w:rsid w:val="005D2B27"/>
    <w:rsid w:val="005D2D3E"/>
    <w:rsid w:val="005D344B"/>
    <w:rsid w:val="005D3765"/>
    <w:rsid w:val="005D3836"/>
    <w:rsid w:val="005D3EDF"/>
    <w:rsid w:val="005D4059"/>
    <w:rsid w:val="005D4317"/>
    <w:rsid w:val="005D4651"/>
    <w:rsid w:val="005D4971"/>
    <w:rsid w:val="005D50A9"/>
    <w:rsid w:val="005D50DC"/>
    <w:rsid w:val="005D52B6"/>
    <w:rsid w:val="005D5E3B"/>
    <w:rsid w:val="005D627A"/>
    <w:rsid w:val="005D6334"/>
    <w:rsid w:val="005D6411"/>
    <w:rsid w:val="005D64DF"/>
    <w:rsid w:val="005D6C29"/>
    <w:rsid w:val="005D6D45"/>
    <w:rsid w:val="005D6D69"/>
    <w:rsid w:val="005D7BBA"/>
    <w:rsid w:val="005E081E"/>
    <w:rsid w:val="005E0E69"/>
    <w:rsid w:val="005E1375"/>
    <w:rsid w:val="005E1A2B"/>
    <w:rsid w:val="005E1A4E"/>
    <w:rsid w:val="005E1BB0"/>
    <w:rsid w:val="005E1D1F"/>
    <w:rsid w:val="005E1DE6"/>
    <w:rsid w:val="005E1EB7"/>
    <w:rsid w:val="005E2C6B"/>
    <w:rsid w:val="005E2E69"/>
    <w:rsid w:val="005E3440"/>
    <w:rsid w:val="005E3FB4"/>
    <w:rsid w:val="005E44E3"/>
    <w:rsid w:val="005E4764"/>
    <w:rsid w:val="005E4D8E"/>
    <w:rsid w:val="005E51EB"/>
    <w:rsid w:val="005E5350"/>
    <w:rsid w:val="005E5891"/>
    <w:rsid w:val="005E6130"/>
    <w:rsid w:val="005E73C5"/>
    <w:rsid w:val="005E7614"/>
    <w:rsid w:val="005F04EA"/>
    <w:rsid w:val="005F07C7"/>
    <w:rsid w:val="005F07E6"/>
    <w:rsid w:val="005F0902"/>
    <w:rsid w:val="005F0A2E"/>
    <w:rsid w:val="005F0DF1"/>
    <w:rsid w:val="005F136F"/>
    <w:rsid w:val="005F31CB"/>
    <w:rsid w:val="005F36C0"/>
    <w:rsid w:val="005F3854"/>
    <w:rsid w:val="005F3ECE"/>
    <w:rsid w:val="005F415D"/>
    <w:rsid w:val="005F4450"/>
    <w:rsid w:val="005F448E"/>
    <w:rsid w:val="005F4550"/>
    <w:rsid w:val="005F53B5"/>
    <w:rsid w:val="005F5794"/>
    <w:rsid w:val="005F5C4A"/>
    <w:rsid w:val="005F5CD7"/>
    <w:rsid w:val="005F6432"/>
    <w:rsid w:val="005F6762"/>
    <w:rsid w:val="005F6BF5"/>
    <w:rsid w:val="005F6E69"/>
    <w:rsid w:val="005F73F3"/>
    <w:rsid w:val="005F7609"/>
    <w:rsid w:val="005F7AD5"/>
    <w:rsid w:val="005F7FAE"/>
    <w:rsid w:val="006000C2"/>
    <w:rsid w:val="0060023E"/>
    <w:rsid w:val="00600695"/>
    <w:rsid w:val="00600A4F"/>
    <w:rsid w:val="00601017"/>
    <w:rsid w:val="00601A94"/>
    <w:rsid w:val="006023BE"/>
    <w:rsid w:val="00602516"/>
    <w:rsid w:val="006028ED"/>
    <w:rsid w:val="00602EDF"/>
    <w:rsid w:val="006030FB"/>
    <w:rsid w:val="00603126"/>
    <w:rsid w:val="00603490"/>
    <w:rsid w:val="006037B5"/>
    <w:rsid w:val="00603FD8"/>
    <w:rsid w:val="00604692"/>
    <w:rsid w:val="006048C4"/>
    <w:rsid w:val="006050BA"/>
    <w:rsid w:val="00605305"/>
    <w:rsid w:val="0060576B"/>
    <w:rsid w:val="006059A1"/>
    <w:rsid w:val="00605BE3"/>
    <w:rsid w:val="0060635E"/>
    <w:rsid w:val="00606487"/>
    <w:rsid w:val="00606BF7"/>
    <w:rsid w:val="00606F63"/>
    <w:rsid w:val="006070CC"/>
    <w:rsid w:val="00607133"/>
    <w:rsid w:val="006104DA"/>
    <w:rsid w:val="00610547"/>
    <w:rsid w:val="00610602"/>
    <w:rsid w:val="00610A22"/>
    <w:rsid w:val="00610C9D"/>
    <w:rsid w:val="00610CE9"/>
    <w:rsid w:val="00610F04"/>
    <w:rsid w:val="006111EA"/>
    <w:rsid w:val="006111ED"/>
    <w:rsid w:val="00611AE1"/>
    <w:rsid w:val="00611DDF"/>
    <w:rsid w:val="00611E44"/>
    <w:rsid w:val="0061205E"/>
    <w:rsid w:val="00612186"/>
    <w:rsid w:val="0061250B"/>
    <w:rsid w:val="0061256B"/>
    <w:rsid w:val="00612BC3"/>
    <w:rsid w:val="00612E4F"/>
    <w:rsid w:val="00613062"/>
    <w:rsid w:val="00613922"/>
    <w:rsid w:val="00613D73"/>
    <w:rsid w:val="0061414F"/>
    <w:rsid w:val="00614332"/>
    <w:rsid w:val="00614513"/>
    <w:rsid w:val="0061512B"/>
    <w:rsid w:val="0061522F"/>
    <w:rsid w:val="0061529D"/>
    <w:rsid w:val="0061557A"/>
    <w:rsid w:val="00615805"/>
    <w:rsid w:val="00615B5F"/>
    <w:rsid w:val="00616538"/>
    <w:rsid w:val="006171C6"/>
    <w:rsid w:val="0062034C"/>
    <w:rsid w:val="006206BA"/>
    <w:rsid w:val="00620BF1"/>
    <w:rsid w:val="00620DC5"/>
    <w:rsid w:val="00620E6A"/>
    <w:rsid w:val="006211A3"/>
    <w:rsid w:val="006211EF"/>
    <w:rsid w:val="006218F7"/>
    <w:rsid w:val="006226BA"/>
    <w:rsid w:val="006233D3"/>
    <w:rsid w:val="00624220"/>
    <w:rsid w:val="0062433A"/>
    <w:rsid w:val="006247A5"/>
    <w:rsid w:val="00625899"/>
    <w:rsid w:val="00625F41"/>
    <w:rsid w:val="00625FF6"/>
    <w:rsid w:val="00626663"/>
    <w:rsid w:val="0062690E"/>
    <w:rsid w:val="00626DDF"/>
    <w:rsid w:val="0062718A"/>
    <w:rsid w:val="006273FB"/>
    <w:rsid w:val="00627D06"/>
    <w:rsid w:val="006306FF"/>
    <w:rsid w:val="0063075B"/>
    <w:rsid w:val="00631016"/>
    <w:rsid w:val="00631643"/>
    <w:rsid w:val="0063189E"/>
    <w:rsid w:val="00632135"/>
    <w:rsid w:val="00632282"/>
    <w:rsid w:val="00632327"/>
    <w:rsid w:val="00632D7F"/>
    <w:rsid w:val="00632DCF"/>
    <w:rsid w:val="00632F22"/>
    <w:rsid w:val="006330D4"/>
    <w:rsid w:val="00633BA3"/>
    <w:rsid w:val="00633C3C"/>
    <w:rsid w:val="006349A2"/>
    <w:rsid w:val="00634C40"/>
    <w:rsid w:val="00634D13"/>
    <w:rsid w:val="00635187"/>
    <w:rsid w:val="00635BF7"/>
    <w:rsid w:val="0063739B"/>
    <w:rsid w:val="00637486"/>
    <w:rsid w:val="006374C7"/>
    <w:rsid w:val="00637669"/>
    <w:rsid w:val="00637695"/>
    <w:rsid w:val="006377BF"/>
    <w:rsid w:val="00640DF9"/>
    <w:rsid w:val="00640E08"/>
    <w:rsid w:val="00641966"/>
    <w:rsid w:val="00641A83"/>
    <w:rsid w:val="00641F41"/>
    <w:rsid w:val="0064250D"/>
    <w:rsid w:val="00643031"/>
    <w:rsid w:val="00643494"/>
    <w:rsid w:val="00643A03"/>
    <w:rsid w:val="0064419F"/>
    <w:rsid w:val="0064488D"/>
    <w:rsid w:val="00645A85"/>
    <w:rsid w:val="00645C84"/>
    <w:rsid w:val="0064628C"/>
    <w:rsid w:val="00646375"/>
    <w:rsid w:val="0064672B"/>
    <w:rsid w:val="0064692D"/>
    <w:rsid w:val="0064694B"/>
    <w:rsid w:val="00646A1F"/>
    <w:rsid w:val="00647D1B"/>
    <w:rsid w:val="006500D8"/>
    <w:rsid w:val="00650689"/>
    <w:rsid w:val="00650A24"/>
    <w:rsid w:val="00650A37"/>
    <w:rsid w:val="00650C85"/>
    <w:rsid w:val="00650CFF"/>
    <w:rsid w:val="0065191B"/>
    <w:rsid w:val="00651B13"/>
    <w:rsid w:val="00651D72"/>
    <w:rsid w:val="00651FA4"/>
    <w:rsid w:val="006523E8"/>
    <w:rsid w:val="006526A7"/>
    <w:rsid w:val="006527DE"/>
    <w:rsid w:val="00653570"/>
    <w:rsid w:val="00653809"/>
    <w:rsid w:val="00653AD7"/>
    <w:rsid w:val="006541E4"/>
    <w:rsid w:val="006542F3"/>
    <w:rsid w:val="00654769"/>
    <w:rsid w:val="00654E3D"/>
    <w:rsid w:val="006553E9"/>
    <w:rsid w:val="00655724"/>
    <w:rsid w:val="00655BD7"/>
    <w:rsid w:val="006562E8"/>
    <w:rsid w:val="00656474"/>
    <w:rsid w:val="00656735"/>
    <w:rsid w:val="006573A4"/>
    <w:rsid w:val="0065743E"/>
    <w:rsid w:val="0066034A"/>
    <w:rsid w:val="00660ABA"/>
    <w:rsid w:val="0066122F"/>
    <w:rsid w:val="0066132D"/>
    <w:rsid w:val="00661CC4"/>
    <w:rsid w:val="00661F1C"/>
    <w:rsid w:val="0066204B"/>
    <w:rsid w:val="00662531"/>
    <w:rsid w:val="00663CBC"/>
    <w:rsid w:val="00663E53"/>
    <w:rsid w:val="0066413A"/>
    <w:rsid w:val="006646EF"/>
    <w:rsid w:val="00664D3B"/>
    <w:rsid w:val="006650BE"/>
    <w:rsid w:val="00665276"/>
    <w:rsid w:val="00665598"/>
    <w:rsid w:val="006655A1"/>
    <w:rsid w:val="006655F2"/>
    <w:rsid w:val="006658FF"/>
    <w:rsid w:val="00665972"/>
    <w:rsid w:val="00665FBA"/>
    <w:rsid w:val="00666377"/>
    <w:rsid w:val="00666FAF"/>
    <w:rsid w:val="006670FD"/>
    <w:rsid w:val="0066742F"/>
    <w:rsid w:val="006678BA"/>
    <w:rsid w:val="006678F9"/>
    <w:rsid w:val="00667F0D"/>
    <w:rsid w:val="00667F89"/>
    <w:rsid w:val="00670357"/>
    <w:rsid w:val="00670C71"/>
    <w:rsid w:val="00670D76"/>
    <w:rsid w:val="006716BB"/>
    <w:rsid w:val="00671C99"/>
    <w:rsid w:val="00671E1A"/>
    <w:rsid w:val="00672017"/>
    <w:rsid w:val="00672131"/>
    <w:rsid w:val="006724BA"/>
    <w:rsid w:val="00674431"/>
    <w:rsid w:val="006746A2"/>
    <w:rsid w:val="0067493A"/>
    <w:rsid w:val="00674BAB"/>
    <w:rsid w:val="0067519B"/>
    <w:rsid w:val="006755A6"/>
    <w:rsid w:val="0067560A"/>
    <w:rsid w:val="00675CB0"/>
    <w:rsid w:val="00675E4E"/>
    <w:rsid w:val="00675ED3"/>
    <w:rsid w:val="00676302"/>
    <w:rsid w:val="00676400"/>
    <w:rsid w:val="00676EC3"/>
    <w:rsid w:val="00676FFE"/>
    <w:rsid w:val="00677165"/>
    <w:rsid w:val="00677527"/>
    <w:rsid w:val="00677557"/>
    <w:rsid w:val="00680429"/>
    <w:rsid w:val="00680CEE"/>
    <w:rsid w:val="00681317"/>
    <w:rsid w:val="006818DE"/>
    <w:rsid w:val="006819E7"/>
    <w:rsid w:val="00681AD0"/>
    <w:rsid w:val="00681AE2"/>
    <w:rsid w:val="00682299"/>
    <w:rsid w:val="006825C8"/>
    <w:rsid w:val="00682D3E"/>
    <w:rsid w:val="006844C3"/>
    <w:rsid w:val="00684FFD"/>
    <w:rsid w:val="00685428"/>
    <w:rsid w:val="0068559A"/>
    <w:rsid w:val="006858BB"/>
    <w:rsid w:val="00685B79"/>
    <w:rsid w:val="0068606F"/>
    <w:rsid w:val="006862BB"/>
    <w:rsid w:val="00687D0F"/>
    <w:rsid w:val="00687F07"/>
    <w:rsid w:val="0069053B"/>
    <w:rsid w:val="006906C2"/>
    <w:rsid w:val="0069098B"/>
    <w:rsid w:val="006911E5"/>
    <w:rsid w:val="00691841"/>
    <w:rsid w:val="00691AF1"/>
    <w:rsid w:val="00691F49"/>
    <w:rsid w:val="00692813"/>
    <w:rsid w:val="00692897"/>
    <w:rsid w:val="006928B3"/>
    <w:rsid w:val="0069291B"/>
    <w:rsid w:val="00692B25"/>
    <w:rsid w:val="00693729"/>
    <w:rsid w:val="0069427F"/>
    <w:rsid w:val="006942B2"/>
    <w:rsid w:val="006942FD"/>
    <w:rsid w:val="00695155"/>
    <w:rsid w:val="00695360"/>
    <w:rsid w:val="00695439"/>
    <w:rsid w:val="00695F18"/>
    <w:rsid w:val="00696566"/>
    <w:rsid w:val="00696EAF"/>
    <w:rsid w:val="006970EA"/>
    <w:rsid w:val="0069734F"/>
    <w:rsid w:val="00697EFF"/>
    <w:rsid w:val="006A0215"/>
    <w:rsid w:val="006A04F3"/>
    <w:rsid w:val="006A06ED"/>
    <w:rsid w:val="006A0967"/>
    <w:rsid w:val="006A1649"/>
    <w:rsid w:val="006A1F7F"/>
    <w:rsid w:val="006A2627"/>
    <w:rsid w:val="006A2AF1"/>
    <w:rsid w:val="006A3B0C"/>
    <w:rsid w:val="006A41D3"/>
    <w:rsid w:val="006A47CD"/>
    <w:rsid w:val="006A4942"/>
    <w:rsid w:val="006A4ED4"/>
    <w:rsid w:val="006A5054"/>
    <w:rsid w:val="006A5140"/>
    <w:rsid w:val="006A52B4"/>
    <w:rsid w:val="006A5525"/>
    <w:rsid w:val="006A579B"/>
    <w:rsid w:val="006A58DD"/>
    <w:rsid w:val="006A5C92"/>
    <w:rsid w:val="006A5E72"/>
    <w:rsid w:val="006A6381"/>
    <w:rsid w:val="006A64BA"/>
    <w:rsid w:val="006A680F"/>
    <w:rsid w:val="006A6D79"/>
    <w:rsid w:val="006A6DF6"/>
    <w:rsid w:val="006A7359"/>
    <w:rsid w:val="006A77E4"/>
    <w:rsid w:val="006A7AF2"/>
    <w:rsid w:val="006B0BC3"/>
    <w:rsid w:val="006B103E"/>
    <w:rsid w:val="006B27A8"/>
    <w:rsid w:val="006B3350"/>
    <w:rsid w:val="006B35DE"/>
    <w:rsid w:val="006B3689"/>
    <w:rsid w:val="006B3718"/>
    <w:rsid w:val="006B3E60"/>
    <w:rsid w:val="006B3F74"/>
    <w:rsid w:val="006B408A"/>
    <w:rsid w:val="006B46A3"/>
    <w:rsid w:val="006B47E5"/>
    <w:rsid w:val="006B4A0D"/>
    <w:rsid w:val="006B4B9F"/>
    <w:rsid w:val="006B4D7D"/>
    <w:rsid w:val="006B5540"/>
    <w:rsid w:val="006B561E"/>
    <w:rsid w:val="006B6BC0"/>
    <w:rsid w:val="006B7875"/>
    <w:rsid w:val="006B7928"/>
    <w:rsid w:val="006C076A"/>
    <w:rsid w:val="006C13A6"/>
    <w:rsid w:val="006C14A0"/>
    <w:rsid w:val="006C1B85"/>
    <w:rsid w:val="006C1DB8"/>
    <w:rsid w:val="006C2273"/>
    <w:rsid w:val="006C22E4"/>
    <w:rsid w:val="006C360D"/>
    <w:rsid w:val="006C41EE"/>
    <w:rsid w:val="006C4295"/>
    <w:rsid w:val="006C46E5"/>
    <w:rsid w:val="006C4770"/>
    <w:rsid w:val="006C5011"/>
    <w:rsid w:val="006C559E"/>
    <w:rsid w:val="006C5618"/>
    <w:rsid w:val="006C6065"/>
    <w:rsid w:val="006C768A"/>
    <w:rsid w:val="006D0B69"/>
    <w:rsid w:val="006D0C4F"/>
    <w:rsid w:val="006D0E9E"/>
    <w:rsid w:val="006D1292"/>
    <w:rsid w:val="006D18F8"/>
    <w:rsid w:val="006D1DE2"/>
    <w:rsid w:val="006D21A0"/>
    <w:rsid w:val="006D21EC"/>
    <w:rsid w:val="006D2735"/>
    <w:rsid w:val="006D2D53"/>
    <w:rsid w:val="006D2F66"/>
    <w:rsid w:val="006D3DCA"/>
    <w:rsid w:val="006D47B0"/>
    <w:rsid w:val="006D4A5E"/>
    <w:rsid w:val="006D4B53"/>
    <w:rsid w:val="006D507B"/>
    <w:rsid w:val="006D53E5"/>
    <w:rsid w:val="006D5C0C"/>
    <w:rsid w:val="006D5C14"/>
    <w:rsid w:val="006D5D93"/>
    <w:rsid w:val="006D5DA7"/>
    <w:rsid w:val="006D61CF"/>
    <w:rsid w:val="006D6474"/>
    <w:rsid w:val="006D67B0"/>
    <w:rsid w:val="006D6963"/>
    <w:rsid w:val="006D6A0D"/>
    <w:rsid w:val="006D6E06"/>
    <w:rsid w:val="006D7182"/>
    <w:rsid w:val="006D7468"/>
    <w:rsid w:val="006D74BC"/>
    <w:rsid w:val="006D7756"/>
    <w:rsid w:val="006D7893"/>
    <w:rsid w:val="006E02D7"/>
    <w:rsid w:val="006E0610"/>
    <w:rsid w:val="006E06BD"/>
    <w:rsid w:val="006E0838"/>
    <w:rsid w:val="006E0BF4"/>
    <w:rsid w:val="006E0E76"/>
    <w:rsid w:val="006E0F6A"/>
    <w:rsid w:val="006E1271"/>
    <w:rsid w:val="006E158B"/>
    <w:rsid w:val="006E22E8"/>
    <w:rsid w:val="006E28B5"/>
    <w:rsid w:val="006E29FA"/>
    <w:rsid w:val="006E3D06"/>
    <w:rsid w:val="006E401E"/>
    <w:rsid w:val="006E4B4D"/>
    <w:rsid w:val="006E646A"/>
    <w:rsid w:val="006E68FE"/>
    <w:rsid w:val="006E69A6"/>
    <w:rsid w:val="006E6A5B"/>
    <w:rsid w:val="006E7572"/>
    <w:rsid w:val="006E781A"/>
    <w:rsid w:val="006F0501"/>
    <w:rsid w:val="006F0893"/>
    <w:rsid w:val="006F0B55"/>
    <w:rsid w:val="006F0E45"/>
    <w:rsid w:val="006F15F0"/>
    <w:rsid w:val="006F169B"/>
    <w:rsid w:val="006F2180"/>
    <w:rsid w:val="006F25EE"/>
    <w:rsid w:val="006F28A2"/>
    <w:rsid w:val="006F2B8B"/>
    <w:rsid w:val="006F2E00"/>
    <w:rsid w:val="006F2E41"/>
    <w:rsid w:val="006F38A1"/>
    <w:rsid w:val="006F3D5D"/>
    <w:rsid w:val="006F4A8C"/>
    <w:rsid w:val="006F4D66"/>
    <w:rsid w:val="006F4E5B"/>
    <w:rsid w:val="006F581A"/>
    <w:rsid w:val="006F5AE5"/>
    <w:rsid w:val="006F5D1C"/>
    <w:rsid w:val="006F6005"/>
    <w:rsid w:val="006F63F1"/>
    <w:rsid w:val="006F66B8"/>
    <w:rsid w:val="006F6762"/>
    <w:rsid w:val="006F69EE"/>
    <w:rsid w:val="006F6A4F"/>
    <w:rsid w:val="006F77CF"/>
    <w:rsid w:val="006F7E34"/>
    <w:rsid w:val="007001C6"/>
    <w:rsid w:val="00700A39"/>
    <w:rsid w:val="00700B2B"/>
    <w:rsid w:val="00700D28"/>
    <w:rsid w:val="00700DD0"/>
    <w:rsid w:val="00701398"/>
    <w:rsid w:val="00702642"/>
    <w:rsid w:val="007026F8"/>
    <w:rsid w:val="00702801"/>
    <w:rsid w:val="00702D7B"/>
    <w:rsid w:val="00702EC9"/>
    <w:rsid w:val="0070320C"/>
    <w:rsid w:val="00703592"/>
    <w:rsid w:val="007039BD"/>
    <w:rsid w:val="00705295"/>
    <w:rsid w:val="00705EF1"/>
    <w:rsid w:val="007067C9"/>
    <w:rsid w:val="00706A1D"/>
    <w:rsid w:val="00706A4F"/>
    <w:rsid w:val="00706DB2"/>
    <w:rsid w:val="007071A5"/>
    <w:rsid w:val="00707440"/>
    <w:rsid w:val="00707546"/>
    <w:rsid w:val="00707D0C"/>
    <w:rsid w:val="00707F64"/>
    <w:rsid w:val="00710434"/>
    <w:rsid w:val="00710795"/>
    <w:rsid w:val="00710F89"/>
    <w:rsid w:val="00711D26"/>
    <w:rsid w:val="00712BCE"/>
    <w:rsid w:val="0071368B"/>
    <w:rsid w:val="00713760"/>
    <w:rsid w:val="00713998"/>
    <w:rsid w:val="0071469F"/>
    <w:rsid w:val="007148D2"/>
    <w:rsid w:val="007150FD"/>
    <w:rsid w:val="00715345"/>
    <w:rsid w:val="00715C87"/>
    <w:rsid w:val="00716C97"/>
    <w:rsid w:val="007170D5"/>
    <w:rsid w:val="00717ABD"/>
    <w:rsid w:val="00717D36"/>
    <w:rsid w:val="007201D2"/>
    <w:rsid w:val="00720D42"/>
    <w:rsid w:val="00720EFD"/>
    <w:rsid w:val="0072153F"/>
    <w:rsid w:val="007225CD"/>
    <w:rsid w:val="00722B40"/>
    <w:rsid w:val="00723309"/>
    <w:rsid w:val="0072337E"/>
    <w:rsid w:val="00723559"/>
    <w:rsid w:val="007235CC"/>
    <w:rsid w:val="0072395D"/>
    <w:rsid w:val="00723A73"/>
    <w:rsid w:val="00724226"/>
    <w:rsid w:val="0072437C"/>
    <w:rsid w:val="00724518"/>
    <w:rsid w:val="00724FD7"/>
    <w:rsid w:val="007252D9"/>
    <w:rsid w:val="00725538"/>
    <w:rsid w:val="0072588E"/>
    <w:rsid w:val="00725E2B"/>
    <w:rsid w:val="007260C3"/>
    <w:rsid w:val="00726116"/>
    <w:rsid w:val="007261BB"/>
    <w:rsid w:val="007266F4"/>
    <w:rsid w:val="00727221"/>
    <w:rsid w:val="0072763E"/>
    <w:rsid w:val="00727F40"/>
    <w:rsid w:val="00730536"/>
    <w:rsid w:val="00730925"/>
    <w:rsid w:val="00730D78"/>
    <w:rsid w:val="00730EC9"/>
    <w:rsid w:val="0073196E"/>
    <w:rsid w:val="00731C1A"/>
    <w:rsid w:val="00731FD0"/>
    <w:rsid w:val="0073207B"/>
    <w:rsid w:val="00733571"/>
    <w:rsid w:val="00733B8E"/>
    <w:rsid w:val="00733CFF"/>
    <w:rsid w:val="007340B2"/>
    <w:rsid w:val="0073432D"/>
    <w:rsid w:val="00734450"/>
    <w:rsid w:val="007350CE"/>
    <w:rsid w:val="00735325"/>
    <w:rsid w:val="0073559E"/>
    <w:rsid w:val="00735D57"/>
    <w:rsid w:val="007361D4"/>
    <w:rsid w:val="007368F7"/>
    <w:rsid w:val="00736C3A"/>
    <w:rsid w:val="0073732A"/>
    <w:rsid w:val="00740528"/>
    <w:rsid w:val="00740DE1"/>
    <w:rsid w:val="007410F8"/>
    <w:rsid w:val="00741A27"/>
    <w:rsid w:val="00741B9E"/>
    <w:rsid w:val="00741CFF"/>
    <w:rsid w:val="0074209F"/>
    <w:rsid w:val="0074244E"/>
    <w:rsid w:val="0074260D"/>
    <w:rsid w:val="00743089"/>
    <w:rsid w:val="0074386A"/>
    <w:rsid w:val="007445C4"/>
    <w:rsid w:val="007450C6"/>
    <w:rsid w:val="0074556B"/>
    <w:rsid w:val="007456F7"/>
    <w:rsid w:val="00745C31"/>
    <w:rsid w:val="00745D5F"/>
    <w:rsid w:val="00746339"/>
    <w:rsid w:val="007468D9"/>
    <w:rsid w:val="0074702B"/>
    <w:rsid w:val="0074786A"/>
    <w:rsid w:val="00747B7E"/>
    <w:rsid w:val="007502F6"/>
    <w:rsid w:val="00750304"/>
    <w:rsid w:val="0075033A"/>
    <w:rsid w:val="007505D4"/>
    <w:rsid w:val="00750910"/>
    <w:rsid w:val="007509BB"/>
    <w:rsid w:val="00750ADF"/>
    <w:rsid w:val="007515E3"/>
    <w:rsid w:val="00751D0E"/>
    <w:rsid w:val="007524AA"/>
    <w:rsid w:val="00752AC4"/>
    <w:rsid w:val="00752FAA"/>
    <w:rsid w:val="007532EB"/>
    <w:rsid w:val="007534EA"/>
    <w:rsid w:val="00754226"/>
    <w:rsid w:val="007546A8"/>
    <w:rsid w:val="00754BFC"/>
    <w:rsid w:val="00755A7D"/>
    <w:rsid w:val="00755C8D"/>
    <w:rsid w:val="00756503"/>
    <w:rsid w:val="00756C08"/>
    <w:rsid w:val="00756C1F"/>
    <w:rsid w:val="00756F33"/>
    <w:rsid w:val="00757ADB"/>
    <w:rsid w:val="00757CC7"/>
    <w:rsid w:val="00757CE8"/>
    <w:rsid w:val="00757E39"/>
    <w:rsid w:val="00760B05"/>
    <w:rsid w:val="00760B26"/>
    <w:rsid w:val="00760DBA"/>
    <w:rsid w:val="00760FAA"/>
    <w:rsid w:val="00761666"/>
    <w:rsid w:val="00761987"/>
    <w:rsid w:val="00762524"/>
    <w:rsid w:val="00762972"/>
    <w:rsid w:val="00762B57"/>
    <w:rsid w:val="0076349A"/>
    <w:rsid w:val="00763644"/>
    <w:rsid w:val="0076443D"/>
    <w:rsid w:val="00764622"/>
    <w:rsid w:val="0076462E"/>
    <w:rsid w:val="0076543E"/>
    <w:rsid w:val="0076582F"/>
    <w:rsid w:val="0076592C"/>
    <w:rsid w:val="00765A75"/>
    <w:rsid w:val="00766AAD"/>
    <w:rsid w:val="007679A8"/>
    <w:rsid w:val="00767CD6"/>
    <w:rsid w:val="00767FCA"/>
    <w:rsid w:val="00770119"/>
    <w:rsid w:val="007708A3"/>
    <w:rsid w:val="00770A80"/>
    <w:rsid w:val="00770B8F"/>
    <w:rsid w:val="0077154A"/>
    <w:rsid w:val="0077173B"/>
    <w:rsid w:val="00771CD9"/>
    <w:rsid w:val="00771ECD"/>
    <w:rsid w:val="00771FE3"/>
    <w:rsid w:val="0077219B"/>
    <w:rsid w:val="0077226B"/>
    <w:rsid w:val="007722F9"/>
    <w:rsid w:val="00772653"/>
    <w:rsid w:val="00772C96"/>
    <w:rsid w:val="00772F60"/>
    <w:rsid w:val="0077368C"/>
    <w:rsid w:val="007749E3"/>
    <w:rsid w:val="00774F37"/>
    <w:rsid w:val="007758D5"/>
    <w:rsid w:val="00776185"/>
    <w:rsid w:val="00776B90"/>
    <w:rsid w:val="00776E1B"/>
    <w:rsid w:val="007770B6"/>
    <w:rsid w:val="00777392"/>
    <w:rsid w:val="00777740"/>
    <w:rsid w:val="00777DE6"/>
    <w:rsid w:val="0078177E"/>
    <w:rsid w:val="00781BE9"/>
    <w:rsid w:val="00782131"/>
    <w:rsid w:val="0078267D"/>
    <w:rsid w:val="007827FC"/>
    <w:rsid w:val="0078331F"/>
    <w:rsid w:val="00783396"/>
    <w:rsid w:val="00783DF3"/>
    <w:rsid w:val="0078412C"/>
    <w:rsid w:val="00784868"/>
    <w:rsid w:val="00785321"/>
    <w:rsid w:val="0078544B"/>
    <w:rsid w:val="00785914"/>
    <w:rsid w:val="007859E0"/>
    <w:rsid w:val="00786218"/>
    <w:rsid w:val="007869A8"/>
    <w:rsid w:val="0078702E"/>
    <w:rsid w:val="00787530"/>
    <w:rsid w:val="00790D24"/>
    <w:rsid w:val="00791127"/>
    <w:rsid w:val="00791B63"/>
    <w:rsid w:val="00791C1F"/>
    <w:rsid w:val="0079254E"/>
    <w:rsid w:val="007927EE"/>
    <w:rsid w:val="00792B83"/>
    <w:rsid w:val="00792C1D"/>
    <w:rsid w:val="00793091"/>
    <w:rsid w:val="007934D7"/>
    <w:rsid w:val="00793ED3"/>
    <w:rsid w:val="00793F8A"/>
    <w:rsid w:val="007942A9"/>
    <w:rsid w:val="00794349"/>
    <w:rsid w:val="00794694"/>
    <w:rsid w:val="00794A90"/>
    <w:rsid w:val="00794B82"/>
    <w:rsid w:val="00794C06"/>
    <w:rsid w:val="00794CE2"/>
    <w:rsid w:val="00794EA8"/>
    <w:rsid w:val="00794F82"/>
    <w:rsid w:val="007954DA"/>
    <w:rsid w:val="007958F4"/>
    <w:rsid w:val="00795AC0"/>
    <w:rsid w:val="00795EDB"/>
    <w:rsid w:val="0079613F"/>
    <w:rsid w:val="0079627C"/>
    <w:rsid w:val="007963C3"/>
    <w:rsid w:val="007966B0"/>
    <w:rsid w:val="00796D3D"/>
    <w:rsid w:val="0079730A"/>
    <w:rsid w:val="007975C6"/>
    <w:rsid w:val="00797B2F"/>
    <w:rsid w:val="00797CEB"/>
    <w:rsid w:val="007A0334"/>
    <w:rsid w:val="007A1295"/>
    <w:rsid w:val="007A149B"/>
    <w:rsid w:val="007A1EBE"/>
    <w:rsid w:val="007A22AB"/>
    <w:rsid w:val="007A2843"/>
    <w:rsid w:val="007A2C21"/>
    <w:rsid w:val="007A4222"/>
    <w:rsid w:val="007A4705"/>
    <w:rsid w:val="007A52CC"/>
    <w:rsid w:val="007A5B58"/>
    <w:rsid w:val="007A6624"/>
    <w:rsid w:val="007A6C2B"/>
    <w:rsid w:val="007A7225"/>
    <w:rsid w:val="007A7FA3"/>
    <w:rsid w:val="007B0AA2"/>
    <w:rsid w:val="007B0B25"/>
    <w:rsid w:val="007B1885"/>
    <w:rsid w:val="007B2A47"/>
    <w:rsid w:val="007B2A72"/>
    <w:rsid w:val="007B2CDE"/>
    <w:rsid w:val="007B3015"/>
    <w:rsid w:val="007B3384"/>
    <w:rsid w:val="007B3D50"/>
    <w:rsid w:val="007B3E32"/>
    <w:rsid w:val="007B3F89"/>
    <w:rsid w:val="007B40B4"/>
    <w:rsid w:val="007B44E6"/>
    <w:rsid w:val="007B4B8B"/>
    <w:rsid w:val="007B4CA4"/>
    <w:rsid w:val="007B4E0D"/>
    <w:rsid w:val="007B52FD"/>
    <w:rsid w:val="007B5567"/>
    <w:rsid w:val="007B5C24"/>
    <w:rsid w:val="007B60F9"/>
    <w:rsid w:val="007B656C"/>
    <w:rsid w:val="007B65EF"/>
    <w:rsid w:val="007B66A6"/>
    <w:rsid w:val="007B7057"/>
    <w:rsid w:val="007B70F9"/>
    <w:rsid w:val="007B7528"/>
    <w:rsid w:val="007B7549"/>
    <w:rsid w:val="007C0094"/>
    <w:rsid w:val="007C01FE"/>
    <w:rsid w:val="007C02C5"/>
    <w:rsid w:val="007C11C4"/>
    <w:rsid w:val="007C12F3"/>
    <w:rsid w:val="007C18C1"/>
    <w:rsid w:val="007C2880"/>
    <w:rsid w:val="007C2C49"/>
    <w:rsid w:val="007C2ED9"/>
    <w:rsid w:val="007C33CC"/>
    <w:rsid w:val="007C34E2"/>
    <w:rsid w:val="007C3EE2"/>
    <w:rsid w:val="007C41E1"/>
    <w:rsid w:val="007C4511"/>
    <w:rsid w:val="007C47DF"/>
    <w:rsid w:val="007C4FEE"/>
    <w:rsid w:val="007C5812"/>
    <w:rsid w:val="007C5961"/>
    <w:rsid w:val="007C6844"/>
    <w:rsid w:val="007C7722"/>
    <w:rsid w:val="007D018E"/>
    <w:rsid w:val="007D01B6"/>
    <w:rsid w:val="007D0559"/>
    <w:rsid w:val="007D0851"/>
    <w:rsid w:val="007D1592"/>
    <w:rsid w:val="007D18DB"/>
    <w:rsid w:val="007D190D"/>
    <w:rsid w:val="007D223F"/>
    <w:rsid w:val="007D2614"/>
    <w:rsid w:val="007D26BA"/>
    <w:rsid w:val="007D26D5"/>
    <w:rsid w:val="007D28D9"/>
    <w:rsid w:val="007D2C7B"/>
    <w:rsid w:val="007D51E2"/>
    <w:rsid w:val="007D54CD"/>
    <w:rsid w:val="007D5633"/>
    <w:rsid w:val="007D5884"/>
    <w:rsid w:val="007D6ECB"/>
    <w:rsid w:val="007D7483"/>
    <w:rsid w:val="007D7562"/>
    <w:rsid w:val="007D77F8"/>
    <w:rsid w:val="007D7871"/>
    <w:rsid w:val="007E026C"/>
    <w:rsid w:val="007E0365"/>
    <w:rsid w:val="007E04DF"/>
    <w:rsid w:val="007E0DF8"/>
    <w:rsid w:val="007E160B"/>
    <w:rsid w:val="007E1AE5"/>
    <w:rsid w:val="007E1CCC"/>
    <w:rsid w:val="007E267A"/>
    <w:rsid w:val="007E275E"/>
    <w:rsid w:val="007E289F"/>
    <w:rsid w:val="007E3626"/>
    <w:rsid w:val="007E3D39"/>
    <w:rsid w:val="007E4EE6"/>
    <w:rsid w:val="007E51D5"/>
    <w:rsid w:val="007E5256"/>
    <w:rsid w:val="007E53DC"/>
    <w:rsid w:val="007E5AF1"/>
    <w:rsid w:val="007E5EB5"/>
    <w:rsid w:val="007E61F3"/>
    <w:rsid w:val="007E662F"/>
    <w:rsid w:val="007E6CEC"/>
    <w:rsid w:val="007E6FD1"/>
    <w:rsid w:val="007E6FDC"/>
    <w:rsid w:val="007E717B"/>
    <w:rsid w:val="007E722D"/>
    <w:rsid w:val="007F018D"/>
    <w:rsid w:val="007F1BE8"/>
    <w:rsid w:val="007F1C77"/>
    <w:rsid w:val="007F1CD3"/>
    <w:rsid w:val="007F2950"/>
    <w:rsid w:val="007F2C1E"/>
    <w:rsid w:val="007F33F2"/>
    <w:rsid w:val="007F3433"/>
    <w:rsid w:val="007F35E0"/>
    <w:rsid w:val="007F3C8F"/>
    <w:rsid w:val="007F3DBE"/>
    <w:rsid w:val="007F439B"/>
    <w:rsid w:val="007F4418"/>
    <w:rsid w:val="007F444C"/>
    <w:rsid w:val="007F474B"/>
    <w:rsid w:val="007F477A"/>
    <w:rsid w:val="007F60AB"/>
    <w:rsid w:val="007F6B1E"/>
    <w:rsid w:val="007F75AB"/>
    <w:rsid w:val="007F76EC"/>
    <w:rsid w:val="008001D8"/>
    <w:rsid w:val="008006B4"/>
    <w:rsid w:val="00801DF2"/>
    <w:rsid w:val="008020B3"/>
    <w:rsid w:val="00802D67"/>
    <w:rsid w:val="00802E6A"/>
    <w:rsid w:val="00803A02"/>
    <w:rsid w:val="00803D0E"/>
    <w:rsid w:val="0080416C"/>
    <w:rsid w:val="00805AA3"/>
    <w:rsid w:val="00806067"/>
    <w:rsid w:val="00806152"/>
    <w:rsid w:val="0080657C"/>
    <w:rsid w:val="008068B5"/>
    <w:rsid w:val="00806C31"/>
    <w:rsid w:val="00807746"/>
    <w:rsid w:val="00807F25"/>
    <w:rsid w:val="00810A54"/>
    <w:rsid w:val="008110D8"/>
    <w:rsid w:val="0081110D"/>
    <w:rsid w:val="00811DB7"/>
    <w:rsid w:val="00811DF5"/>
    <w:rsid w:val="0081206C"/>
    <w:rsid w:val="00812919"/>
    <w:rsid w:val="00812D94"/>
    <w:rsid w:val="0081344F"/>
    <w:rsid w:val="00813EB9"/>
    <w:rsid w:val="00814536"/>
    <w:rsid w:val="00814B12"/>
    <w:rsid w:val="00815904"/>
    <w:rsid w:val="0081598B"/>
    <w:rsid w:val="00816126"/>
    <w:rsid w:val="00816319"/>
    <w:rsid w:val="00816B5D"/>
    <w:rsid w:val="00816C99"/>
    <w:rsid w:val="00817A45"/>
    <w:rsid w:val="00817C18"/>
    <w:rsid w:val="00817EAC"/>
    <w:rsid w:val="0082035E"/>
    <w:rsid w:val="00821267"/>
    <w:rsid w:val="00822221"/>
    <w:rsid w:val="00822541"/>
    <w:rsid w:val="00822D9C"/>
    <w:rsid w:val="0082394F"/>
    <w:rsid w:val="00823B31"/>
    <w:rsid w:val="00823D4A"/>
    <w:rsid w:val="00824586"/>
    <w:rsid w:val="0082491A"/>
    <w:rsid w:val="00824A9C"/>
    <w:rsid w:val="00824C3B"/>
    <w:rsid w:val="00824DF3"/>
    <w:rsid w:val="008251E0"/>
    <w:rsid w:val="00825A3E"/>
    <w:rsid w:val="00825BAC"/>
    <w:rsid w:val="00826B30"/>
    <w:rsid w:val="00826C24"/>
    <w:rsid w:val="00826C6A"/>
    <w:rsid w:val="00827808"/>
    <w:rsid w:val="0082782C"/>
    <w:rsid w:val="008324B4"/>
    <w:rsid w:val="00832BCD"/>
    <w:rsid w:val="00833BE9"/>
    <w:rsid w:val="00833DBD"/>
    <w:rsid w:val="0083520B"/>
    <w:rsid w:val="00835B9D"/>
    <w:rsid w:val="00835BE8"/>
    <w:rsid w:val="00836570"/>
    <w:rsid w:val="00836E5D"/>
    <w:rsid w:val="008376D6"/>
    <w:rsid w:val="008378CB"/>
    <w:rsid w:val="00837954"/>
    <w:rsid w:val="008402B5"/>
    <w:rsid w:val="00840494"/>
    <w:rsid w:val="00840566"/>
    <w:rsid w:val="00840C24"/>
    <w:rsid w:val="00840C26"/>
    <w:rsid w:val="008416F2"/>
    <w:rsid w:val="0084176E"/>
    <w:rsid w:val="00841CF7"/>
    <w:rsid w:val="008420CC"/>
    <w:rsid w:val="008420F5"/>
    <w:rsid w:val="008424F1"/>
    <w:rsid w:val="008425F3"/>
    <w:rsid w:val="00842742"/>
    <w:rsid w:val="00842AA3"/>
    <w:rsid w:val="00842C87"/>
    <w:rsid w:val="00842E67"/>
    <w:rsid w:val="00842E74"/>
    <w:rsid w:val="00842F18"/>
    <w:rsid w:val="00843140"/>
    <w:rsid w:val="00843388"/>
    <w:rsid w:val="00843BF1"/>
    <w:rsid w:val="008440C9"/>
    <w:rsid w:val="0084488A"/>
    <w:rsid w:val="00844B70"/>
    <w:rsid w:val="00844C62"/>
    <w:rsid w:val="008450F5"/>
    <w:rsid w:val="0084567C"/>
    <w:rsid w:val="00845816"/>
    <w:rsid w:val="008459C0"/>
    <w:rsid w:val="00845A45"/>
    <w:rsid w:val="0084661D"/>
    <w:rsid w:val="00846A84"/>
    <w:rsid w:val="00846B3F"/>
    <w:rsid w:val="00846CFC"/>
    <w:rsid w:val="00847356"/>
    <w:rsid w:val="00847B5B"/>
    <w:rsid w:val="00847FCF"/>
    <w:rsid w:val="00850E41"/>
    <w:rsid w:val="00851353"/>
    <w:rsid w:val="00851C03"/>
    <w:rsid w:val="00851CE5"/>
    <w:rsid w:val="00851D48"/>
    <w:rsid w:val="008531CE"/>
    <w:rsid w:val="008537F8"/>
    <w:rsid w:val="00853EFC"/>
    <w:rsid w:val="00853F6F"/>
    <w:rsid w:val="0085453B"/>
    <w:rsid w:val="00854F36"/>
    <w:rsid w:val="0085555C"/>
    <w:rsid w:val="008564DE"/>
    <w:rsid w:val="00856606"/>
    <w:rsid w:val="00856631"/>
    <w:rsid w:val="00857959"/>
    <w:rsid w:val="0085796A"/>
    <w:rsid w:val="00857971"/>
    <w:rsid w:val="00857C26"/>
    <w:rsid w:val="0086009D"/>
    <w:rsid w:val="008603B9"/>
    <w:rsid w:val="0086051E"/>
    <w:rsid w:val="00860B1B"/>
    <w:rsid w:val="00860ED8"/>
    <w:rsid w:val="00861823"/>
    <w:rsid w:val="00861B71"/>
    <w:rsid w:val="00861C20"/>
    <w:rsid w:val="008621AC"/>
    <w:rsid w:val="008627B0"/>
    <w:rsid w:val="00862CD0"/>
    <w:rsid w:val="00862CD4"/>
    <w:rsid w:val="00863112"/>
    <w:rsid w:val="0086373D"/>
    <w:rsid w:val="008638EC"/>
    <w:rsid w:val="008639FE"/>
    <w:rsid w:val="00863D49"/>
    <w:rsid w:val="00864111"/>
    <w:rsid w:val="00864A33"/>
    <w:rsid w:val="00864E0A"/>
    <w:rsid w:val="00864F5E"/>
    <w:rsid w:val="0086526B"/>
    <w:rsid w:val="008654DF"/>
    <w:rsid w:val="00866014"/>
    <w:rsid w:val="00866265"/>
    <w:rsid w:val="00866F24"/>
    <w:rsid w:val="008678EF"/>
    <w:rsid w:val="00867AA8"/>
    <w:rsid w:val="00870325"/>
    <w:rsid w:val="00870424"/>
    <w:rsid w:val="008707D5"/>
    <w:rsid w:val="00870B01"/>
    <w:rsid w:val="00871C06"/>
    <w:rsid w:val="008720BD"/>
    <w:rsid w:val="00872D6D"/>
    <w:rsid w:val="00872E79"/>
    <w:rsid w:val="00873E78"/>
    <w:rsid w:val="0087435D"/>
    <w:rsid w:val="008746C1"/>
    <w:rsid w:val="00874C55"/>
    <w:rsid w:val="00874F65"/>
    <w:rsid w:val="008751B5"/>
    <w:rsid w:val="00875AEA"/>
    <w:rsid w:val="00876258"/>
    <w:rsid w:val="00876BFA"/>
    <w:rsid w:val="00876D1B"/>
    <w:rsid w:val="0087715A"/>
    <w:rsid w:val="00877602"/>
    <w:rsid w:val="008778E3"/>
    <w:rsid w:val="00877A3C"/>
    <w:rsid w:val="00877F2B"/>
    <w:rsid w:val="00880165"/>
    <w:rsid w:val="008808B5"/>
    <w:rsid w:val="00880B6B"/>
    <w:rsid w:val="00880BA4"/>
    <w:rsid w:val="00881021"/>
    <w:rsid w:val="00881206"/>
    <w:rsid w:val="00881849"/>
    <w:rsid w:val="00881AA9"/>
    <w:rsid w:val="008820B9"/>
    <w:rsid w:val="008824D6"/>
    <w:rsid w:val="00882811"/>
    <w:rsid w:val="00882846"/>
    <w:rsid w:val="00882934"/>
    <w:rsid w:val="0088299B"/>
    <w:rsid w:val="00882A50"/>
    <w:rsid w:val="008831DC"/>
    <w:rsid w:val="008835C4"/>
    <w:rsid w:val="008836AE"/>
    <w:rsid w:val="00883982"/>
    <w:rsid w:val="00883A24"/>
    <w:rsid w:val="00884604"/>
    <w:rsid w:val="00884ABD"/>
    <w:rsid w:val="00884E0C"/>
    <w:rsid w:val="00884F2C"/>
    <w:rsid w:val="008856F8"/>
    <w:rsid w:val="00885CE9"/>
    <w:rsid w:val="00885F6B"/>
    <w:rsid w:val="0088619D"/>
    <w:rsid w:val="00886F13"/>
    <w:rsid w:val="008871AB"/>
    <w:rsid w:val="0088732E"/>
    <w:rsid w:val="00887A1F"/>
    <w:rsid w:val="00887AC0"/>
    <w:rsid w:val="00887DBB"/>
    <w:rsid w:val="00890066"/>
    <w:rsid w:val="0089018D"/>
    <w:rsid w:val="008902B9"/>
    <w:rsid w:val="00890431"/>
    <w:rsid w:val="0089079B"/>
    <w:rsid w:val="008907DF"/>
    <w:rsid w:val="00890C37"/>
    <w:rsid w:val="00890F39"/>
    <w:rsid w:val="00891590"/>
    <w:rsid w:val="008917D3"/>
    <w:rsid w:val="0089272F"/>
    <w:rsid w:val="008929CA"/>
    <w:rsid w:val="00892AD3"/>
    <w:rsid w:val="008932FE"/>
    <w:rsid w:val="008937FA"/>
    <w:rsid w:val="008940B4"/>
    <w:rsid w:val="0089424E"/>
    <w:rsid w:val="00894EDE"/>
    <w:rsid w:val="00895045"/>
    <w:rsid w:val="0089521B"/>
    <w:rsid w:val="00895688"/>
    <w:rsid w:val="00895B86"/>
    <w:rsid w:val="0089604A"/>
    <w:rsid w:val="00896BAC"/>
    <w:rsid w:val="00897AB8"/>
    <w:rsid w:val="00897D63"/>
    <w:rsid w:val="008A0FE1"/>
    <w:rsid w:val="008A1455"/>
    <w:rsid w:val="008A1591"/>
    <w:rsid w:val="008A1618"/>
    <w:rsid w:val="008A1BC5"/>
    <w:rsid w:val="008A1E97"/>
    <w:rsid w:val="008A2B1C"/>
    <w:rsid w:val="008A32E9"/>
    <w:rsid w:val="008A33E2"/>
    <w:rsid w:val="008A3766"/>
    <w:rsid w:val="008A3AFE"/>
    <w:rsid w:val="008A3C16"/>
    <w:rsid w:val="008A3D30"/>
    <w:rsid w:val="008A3EDF"/>
    <w:rsid w:val="008A4940"/>
    <w:rsid w:val="008A4B50"/>
    <w:rsid w:val="008A4CBD"/>
    <w:rsid w:val="008A4F08"/>
    <w:rsid w:val="008A55E5"/>
    <w:rsid w:val="008A5B96"/>
    <w:rsid w:val="008A5BF8"/>
    <w:rsid w:val="008A6539"/>
    <w:rsid w:val="008A6D1E"/>
    <w:rsid w:val="008A7072"/>
    <w:rsid w:val="008A765A"/>
    <w:rsid w:val="008A7B12"/>
    <w:rsid w:val="008B0024"/>
    <w:rsid w:val="008B02EB"/>
    <w:rsid w:val="008B035B"/>
    <w:rsid w:val="008B0631"/>
    <w:rsid w:val="008B0831"/>
    <w:rsid w:val="008B0AA4"/>
    <w:rsid w:val="008B0FD6"/>
    <w:rsid w:val="008B14B5"/>
    <w:rsid w:val="008B1861"/>
    <w:rsid w:val="008B1C99"/>
    <w:rsid w:val="008B20C0"/>
    <w:rsid w:val="008B24C2"/>
    <w:rsid w:val="008B25B2"/>
    <w:rsid w:val="008B2667"/>
    <w:rsid w:val="008B2CA9"/>
    <w:rsid w:val="008B2E33"/>
    <w:rsid w:val="008B30E7"/>
    <w:rsid w:val="008B33EE"/>
    <w:rsid w:val="008B37DB"/>
    <w:rsid w:val="008B45A1"/>
    <w:rsid w:val="008B47FA"/>
    <w:rsid w:val="008B4C75"/>
    <w:rsid w:val="008B4F63"/>
    <w:rsid w:val="008B5692"/>
    <w:rsid w:val="008B56C0"/>
    <w:rsid w:val="008B5AC7"/>
    <w:rsid w:val="008B5C27"/>
    <w:rsid w:val="008B67F3"/>
    <w:rsid w:val="008B6CF0"/>
    <w:rsid w:val="008B6E82"/>
    <w:rsid w:val="008B77E2"/>
    <w:rsid w:val="008B7967"/>
    <w:rsid w:val="008C01B4"/>
    <w:rsid w:val="008C06CA"/>
    <w:rsid w:val="008C09C4"/>
    <w:rsid w:val="008C0D10"/>
    <w:rsid w:val="008C0F7D"/>
    <w:rsid w:val="008C1226"/>
    <w:rsid w:val="008C16B5"/>
    <w:rsid w:val="008C1977"/>
    <w:rsid w:val="008C1A91"/>
    <w:rsid w:val="008C2010"/>
    <w:rsid w:val="008C27C6"/>
    <w:rsid w:val="008C2C7E"/>
    <w:rsid w:val="008C2FC9"/>
    <w:rsid w:val="008C44A3"/>
    <w:rsid w:val="008C4546"/>
    <w:rsid w:val="008C748A"/>
    <w:rsid w:val="008C7607"/>
    <w:rsid w:val="008C7866"/>
    <w:rsid w:val="008C7AD5"/>
    <w:rsid w:val="008D01E2"/>
    <w:rsid w:val="008D0E19"/>
    <w:rsid w:val="008D12D0"/>
    <w:rsid w:val="008D168E"/>
    <w:rsid w:val="008D18F8"/>
    <w:rsid w:val="008D1A20"/>
    <w:rsid w:val="008D1A22"/>
    <w:rsid w:val="008D1C6D"/>
    <w:rsid w:val="008D1CDE"/>
    <w:rsid w:val="008D1FBE"/>
    <w:rsid w:val="008D230D"/>
    <w:rsid w:val="008D24A9"/>
    <w:rsid w:val="008D2626"/>
    <w:rsid w:val="008D2D01"/>
    <w:rsid w:val="008D3096"/>
    <w:rsid w:val="008D5879"/>
    <w:rsid w:val="008D58FD"/>
    <w:rsid w:val="008D5C4A"/>
    <w:rsid w:val="008D631A"/>
    <w:rsid w:val="008D67AB"/>
    <w:rsid w:val="008D6803"/>
    <w:rsid w:val="008D6B26"/>
    <w:rsid w:val="008D7F1D"/>
    <w:rsid w:val="008E0A12"/>
    <w:rsid w:val="008E0EA2"/>
    <w:rsid w:val="008E0FCF"/>
    <w:rsid w:val="008E0FFF"/>
    <w:rsid w:val="008E10E4"/>
    <w:rsid w:val="008E12C8"/>
    <w:rsid w:val="008E1376"/>
    <w:rsid w:val="008E14AA"/>
    <w:rsid w:val="008E1681"/>
    <w:rsid w:val="008E1A31"/>
    <w:rsid w:val="008E1BBD"/>
    <w:rsid w:val="008E203E"/>
    <w:rsid w:val="008E249E"/>
    <w:rsid w:val="008E3C5D"/>
    <w:rsid w:val="008E3D8E"/>
    <w:rsid w:val="008E3DC6"/>
    <w:rsid w:val="008E4B7A"/>
    <w:rsid w:val="008E4C12"/>
    <w:rsid w:val="008E50D0"/>
    <w:rsid w:val="008E547E"/>
    <w:rsid w:val="008E55A6"/>
    <w:rsid w:val="008E5FC1"/>
    <w:rsid w:val="008E6108"/>
    <w:rsid w:val="008E61EE"/>
    <w:rsid w:val="008E674C"/>
    <w:rsid w:val="008E6FD6"/>
    <w:rsid w:val="008E7288"/>
    <w:rsid w:val="008E764D"/>
    <w:rsid w:val="008E765E"/>
    <w:rsid w:val="008E7E05"/>
    <w:rsid w:val="008F04DA"/>
    <w:rsid w:val="008F084C"/>
    <w:rsid w:val="008F08B5"/>
    <w:rsid w:val="008F1152"/>
    <w:rsid w:val="008F13EF"/>
    <w:rsid w:val="008F2A62"/>
    <w:rsid w:val="008F2C1B"/>
    <w:rsid w:val="008F2E43"/>
    <w:rsid w:val="008F3273"/>
    <w:rsid w:val="008F364C"/>
    <w:rsid w:val="008F4412"/>
    <w:rsid w:val="008F45E2"/>
    <w:rsid w:val="008F49BC"/>
    <w:rsid w:val="008F50CD"/>
    <w:rsid w:val="008F5CE4"/>
    <w:rsid w:val="008F742E"/>
    <w:rsid w:val="00900251"/>
    <w:rsid w:val="009002FF"/>
    <w:rsid w:val="0090065C"/>
    <w:rsid w:val="009009CE"/>
    <w:rsid w:val="00900CF8"/>
    <w:rsid w:val="00901715"/>
    <w:rsid w:val="00902145"/>
    <w:rsid w:val="009022E0"/>
    <w:rsid w:val="00902BC1"/>
    <w:rsid w:val="00903C66"/>
    <w:rsid w:val="00904069"/>
    <w:rsid w:val="00904E60"/>
    <w:rsid w:val="009062FC"/>
    <w:rsid w:val="009063AE"/>
    <w:rsid w:val="00906A5C"/>
    <w:rsid w:val="00906F37"/>
    <w:rsid w:val="0090709B"/>
    <w:rsid w:val="0090731C"/>
    <w:rsid w:val="00907A0F"/>
    <w:rsid w:val="0091044F"/>
    <w:rsid w:val="00912438"/>
    <w:rsid w:val="009132D6"/>
    <w:rsid w:val="009132E1"/>
    <w:rsid w:val="009139DA"/>
    <w:rsid w:val="00913CC0"/>
    <w:rsid w:val="00913EFA"/>
    <w:rsid w:val="00913F81"/>
    <w:rsid w:val="00914048"/>
    <w:rsid w:val="0091412D"/>
    <w:rsid w:val="009141CB"/>
    <w:rsid w:val="009144BF"/>
    <w:rsid w:val="00914557"/>
    <w:rsid w:val="00914BB6"/>
    <w:rsid w:val="00914DAF"/>
    <w:rsid w:val="00914F4B"/>
    <w:rsid w:val="009151FA"/>
    <w:rsid w:val="0091524D"/>
    <w:rsid w:val="00915557"/>
    <w:rsid w:val="00915D74"/>
    <w:rsid w:val="00916971"/>
    <w:rsid w:val="00916BF6"/>
    <w:rsid w:val="00917075"/>
    <w:rsid w:val="00917595"/>
    <w:rsid w:val="00917990"/>
    <w:rsid w:val="00917B65"/>
    <w:rsid w:val="00920A9B"/>
    <w:rsid w:val="00920AA6"/>
    <w:rsid w:val="00920BED"/>
    <w:rsid w:val="00921233"/>
    <w:rsid w:val="009221A9"/>
    <w:rsid w:val="0092306D"/>
    <w:rsid w:val="0092317E"/>
    <w:rsid w:val="00923331"/>
    <w:rsid w:val="009233DB"/>
    <w:rsid w:val="00923585"/>
    <w:rsid w:val="009238A5"/>
    <w:rsid w:val="00923CEF"/>
    <w:rsid w:val="00923EDB"/>
    <w:rsid w:val="0092416A"/>
    <w:rsid w:val="0092454B"/>
    <w:rsid w:val="00924ABA"/>
    <w:rsid w:val="00924B58"/>
    <w:rsid w:val="009253D6"/>
    <w:rsid w:val="0092549A"/>
    <w:rsid w:val="0092569F"/>
    <w:rsid w:val="00925723"/>
    <w:rsid w:val="00925F76"/>
    <w:rsid w:val="009263DE"/>
    <w:rsid w:val="009265A0"/>
    <w:rsid w:val="00926990"/>
    <w:rsid w:val="009271D0"/>
    <w:rsid w:val="00930CD3"/>
    <w:rsid w:val="00931896"/>
    <w:rsid w:val="00931B94"/>
    <w:rsid w:val="00931BAD"/>
    <w:rsid w:val="00931EC9"/>
    <w:rsid w:val="00933226"/>
    <w:rsid w:val="009332FD"/>
    <w:rsid w:val="009337DF"/>
    <w:rsid w:val="009341E8"/>
    <w:rsid w:val="00934CF6"/>
    <w:rsid w:val="00935A3E"/>
    <w:rsid w:val="00935A8A"/>
    <w:rsid w:val="009364C8"/>
    <w:rsid w:val="009367D7"/>
    <w:rsid w:val="009369E8"/>
    <w:rsid w:val="00937A5F"/>
    <w:rsid w:val="00937B32"/>
    <w:rsid w:val="0094003C"/>
    <w:rsid w:val="00940185"/>
    <w:rsid w:val="009401F6"/>
    <w:rsid w:val="00940E0E"/>
    <w:rsid w:val="0094106B"/>
    <w:rsid w:val="00941AAF"/>
    <w:rsid w:val="00941B0A"/>
    <w:rsid w:val="00941BDF"/>
    <w:rsid w:val="009422FA"/>
    <w:rsid w:val="009426FE"/>
    <w:rsid w:val="00942C71"/>
    <w:rsid w:val="00943009"/>
    <w:rsid w:val="0094340E"/>
    <w:rsid w:val="00943952"/>
    <w:rsid w:val="00943E9E"/>
    <w:rsid w:val="0094453E"/>
    <w:rsid w:val="00944679"/>
    <w:rsid w:val="009446F9"/>
    <w:rsid w:val="00944B06"/>
    <w:rsid w:val="00945197"/>
    <w:rsid w:val="00945330"/>
    <w:rsid w:val="00945782"/>
    <w:rsid w:val="00945C96"/>
    <w:rsid w:val="0094628F"/>
    <w:rsid w:val="009473D4"/>
    <w:rsid w:val="009474AB"/>
    <w:rsid w:val="0095024C"/>
    <w:rsid w:val="0095069A"/>
    <w:rsid w:val="0095083D"/>
    <w:rsid w:val="00950A9C"/>
    <w:rsid w:val="00950D18"/>
    <w:rsid w:val="00951543"/>
    <w:rsid w:val="00951CC0"/>
    <w:rsid w:val="00952003"/>
    <w:rsid w:val="0095385F"/>
    <w:rsid w:val="00953C92"/>
    <w:rsid w:val="0095445F"/>
    <w:rsid w:val="00954F7D"/>
    <w:rsid w:val="00955092"/>
    <w:rsid w:val="00955321"/>
    <w:rsid w:val="0095560F"/>
    <w:rsid w:val="009556C5"/>
    <w:rsid w:val="009559F1"/>
    <w:rsid w:val="00955CF1"/>
    <w:rsid w:val="00955DFA"/>
    <w:rsid w:val="00956654"/>
    <w:rsid w:val="00956B97"/>
    <w:rsid w:val="00956BD2"/>
    <w:rsid w:val="00957323"/>
    <w:rsid w:val="00957376"/>
    <w:rsid w:val="009573E9"/>
    <w:rsid w:val="00957404"/>
    <w:rsid w:val="00960341"/>
    <w:rsid w:val="009605C1"/>
    <w:rsid w:val="00960925"/>
    <w:rsid w:val="00960CCE"/>
    <w:rsid w:val="00960DF0"/>
    <w:rsid w:val="00960E0A"/>
    <w:rsid w:val="00960F3B"/>
    <w:rsid w:val="0096122C"/>
    <w:rsid w:val="009617E4"/>
    <w:rsid w:val="00961C2F"/>
    <w:rsid w:val="009623C9"/>
    <w:rsid w:val="0096325C"/>
    <w:rsid w:val="00963D20"/>
    <w:rsid w:val="00963F6C"/>
    <w:rsid w:val="00964317"/>
    <w:rsid w:val="009644EF"/>
    <w:rsid w:val="009647DF"/>
    <w:rsid w:val="009650E2"/>
    <w:rsid w:val="009652FB"/>
    <w:rsid w:val="00965744"/>
    <w:rsid w:val="00965A9E"/>
    <w:rsid w:val="00965C55"/>
    <w:rsid w:val="00966057"/>
    <w:rsid w:val="0096644A"/>
    <w:rsid w:val="00966BD3"/>
    <w:rsid w:val="00966DB9"/>
    <w:rsid w:val="00966F1C"/>
    <w:rsid w:val="0096716F"/>
    <w:rsid w:val="009676EE"/>
    <w:rsid w:val="009678B7"/>
    <w:rsid w:val="00967D06"/>
    <w:rsid w:val="00967DFF"/>
    <w:rsid w:val="0097053A"/>
    <w:rsid w:val="009708D4"/>
    <w:rsid w:val="00970986"/>
    <w:rsid w:val="009709F9"/>
    <w:rsid w:val="00970B0A"/>
    <w:rsid w:val="009715A2"/>
    <w:rsid w:val="009716F1"/>
    <w:rsid w:val="00971968"/>
    <w:rsid w:val="009721ED"/>
    <w:rsid w:val="00972AD5"/>
    <w:rsid w:val="00973543"/>
    <w:rsid w:val="009737C1"/>
    <w:rsid w:val="0097428A"/>
    <w:rsid w:val="00974AA8"/>
    <w:rsid w:val="00974AD8"/>
    <w:rsid w:val="00974D85"/>
    <w:rsid w:val="00975595"/>
    <w:rsid w:val="009756F8"/>
    <w:rsid w:val="009757DB"/>
    <w:rsid w:val="0097595A"/>
    <w:rsid w:val="00976160"/>
    <w:rsid w:val="009762C7"/>
    <w:rsid w:val="0097694A"/>
    <w:rsid w:val="00977017"/>
    <w:rsid w:val="009775B8"/>
    <w:rsid w:val="00977A47"/>
    <w:rsid w:val="00977B67"/>
    <w:rsid w:val="00977C54"/>
    <w:rsid w:val="00977DE5"/>
    <w:rsid w:val="00980C38"/>
    <w:rsid w:val="009812F7"/>
    <w:rsid w:val="009813D3"/>
    <w:rsid w:val="00982482"/>
    <w:rsid w:val="00982497"/>
    <w:rsid w:val="009827A1"/>
    <w:rsid w:val="00982817"/>
    <w:rsid w:val="00983408"/>
    <w:rsid w:val="009838CB"/>
    <w:rsid w:val="009838ED"/>
    <w:rsid w:val="00983AA4"/>
    <w:rsid w:val="00983D89"/>
    <w:rsid w:val="00984015"/>
    <w:rsid w:val="00984C35"/>
    <w:rsid w:val="009853C4"/>
    <w:rsid w:val="00985B4E"/>
    <w:rsid w:val="00986295"/>
    <w:rsid w:val="009867E9"/>
    <w:rsid w:val="00986BF8"/>
    <w:rsid w:val="00987098"/>
    <w:rsid w:val="00987402"/>
    <w:rsid w:val="0098752F"/>
    <w:rsid w:val="0098761C"/>
    <w:rsid w:val="00987CBF"/>
    <w:rsid w:val="00990396"/>
    <w:rsid w:val="0099071E"/>
    <w:rsid w:val="00990829"/>
    <w:rsid w:val="0099152D"/>
    <w:rsid w:val="00991573"/>
    <w:rsid w:val="00992362"/>
    <w:rsid w:val="00992610"/>
    <w:rsid w:val="00992FF1"/>
    <w:rsid w:val="009943D8"/>
    <w:rsid w:val="009955AC"/>
    <w:rsid w:val="009957FF"/>
    <w:rsid w:val="0099598A"/>
    <w:rsid w:val="00995BB3"/>
    <w:rsid w:val="00996684"/>
    <w:rsid w:val="009966A0"/>
    <w:rsid w:val="0099686C"/>
    <w:rsid w:val="00996A38"/>
    <w:rsid w:val="00996B7D"/>
    <w:rsid w:val="009976F7"/>
    <w:rsid w:val="00997E2F"/>
    <w:rsid w:val="00997FA4"/>
    <w:rsid w:val="009A06F8"/>
    <w:rsid w:val="009A09BE"/>
    <w:rsid w:val="009A0AFA"/>
    <w:rsid w:val="009A0C51"/>
    <w:rsid w:val="009A1115"/>
    <w:rsid w:val="009A1756"/>
    <w:rsid w:val="009A1A17"/>
    <w:rsid w:val="009A1DEF"/>
    <w:rsid w:val="009A2272"/>
    <w:rsid w:val="009A242C"/>
    <w:rsid w:val="009A2C37"/>
    <w:rsid w:val="009A4231"/>
    <w:rsid w:val="009A4827"/>
    <w:rsid w:val="009A4AC7"/>
    <w:rsid w:val="009A4DEB"/>
    <w:rsid w:val="009A51E0"/>
    <w:rsid w:val="009A5213"/>
    <w:rsid w:val="009A5359"/>
    <w:rsid w:val="009A58ED"/>
    <w:rsid w:val="009A7D70"/>
    <w:rsid w:val="009B042F"/>
    <w:rsid w:val="009B12A3"/>
    <w:rsid w:val="009B1B02"/>
    <w:rsid w:val="009B1B15"/>
    <w:rsid w:val="009B2301"/>
    <w:rsid w:val="009B23E4"/>
    <w:rsid w:val="009B24DA"/>
    <w:rsid w:val="009B26AE"/>
    <w:rsid w:val="009B2827"/>
    <w:rsid w:val="009B296B"/>
    <w:rsid w:val="009B359E"/>
    <w:rsid w:val="009B374A"/>
    <w:rsid w:val="009B3A10"/>
    <w:rsid w:val="009B4133"/>
    <w:rsid w:val="009B43AD"/>
    <w:rsid w:val="009B4461"/>
    <w:rsid w:val="009B4B15"/>
    <w:rsid w:val="009B4FCB"/>
    <w:rsid w:val="009B52F3"/>
    <w:rsid w:val="009B5DAC"/>
    <w:rsid w:val="009B6044"/>
    <w:rsid w:val="009B649C"/>
    <w:rsid w:val="009B696B"/>
    <w:rsid w:val="009B6A2B"/>
    <w:rsid w:val="009B6AA5"/>
    <w:rsid w:val="009B6CA9"/>
    <w:rsid w:val="009B6D8D"/>
    <w:rsid w:val="009B6E1F"/>
    <w:rsid w:val="009B70B9"/>
    <w:rsid w:val="009B70FF"/>
    <w:rsid w:val="009B798F"/>
    <w:rsid w:val="009B7C2B"/>
    <w:rsid w:val="009B7C93"/>
    <w:rsid w:val="009C0CF2"/>
    <w:rsid w:val="009C0F90"/>
    <w:rsid w:val="009C1284"/>
    <w:rsid w:val="009C1332"/>
    <w:rsid w:val="009C16F2"/>
    <w:rsid w:val="009C191F"/>
    <w:rsid w:val="009C2BDD"/>
    <w:rsid w:val="009C2FBD"/>
    <w:rsid w:val="009C3031"/>
    <w:rsid w:val="009C352A"/>
    <w:rsid w:val="009C3760"/>
    <w:rsid w:val="009C3E59"/>
    <w:rsid w:val="009C3FE5"/>
    <w:rsid w:val="009C4412"/>
    <w:rsid w:val="009C4506"/>
    <w:rsid w:val="009C5072"/>
    <w:rsid w:val="009C51CF"/>
    <w:rsid w:val="009C53CD"/>
    <w:rsid w:val="009C5BCC"/>
    <w:rsid w:val="009C62E4"/>
    <w:rsid w:val="009C66CE"/>
    <w:rsid w:val="009C6806"/>
    <w:rsid w:val="009C6A4C"/>
    <w:rsid w:val="009C6DB3"/>
    <w:rsid w:val="009C7B9A"/>
    <w:rsid w:val="009D0BBA"/>
    <w:rsid w:val="009D0E21"/>
    <w:rsid w:val="009D10B3"/>
    <w:rsid w:val="009D12F1"/>
    <w:rsid w:val="009D1589"/>
    <w:rsid w:val="009D15BD"/>
    <w:rsid w:val="009D1BC2"/>
    <w:rsid w:val="009D1F1B"/>
    <w:rsid w:val="009D278B"/>
    <w:rsid w:val="009D3558"/>
    <w:rsid w:val="009D38C7"/>
    <w:rsid w:val="009D391F"/>
    <w:rsid w:val="009D459C"/>
    <w:rsid w:val="009D4B9E"/>
    <w:rsid w:val="009D5464"/>
    <w:rsid w:val="009D6793"/>
    <w:rsid w:val="009D6B8E"/>
    <w:rsid w:val="009D6BE5"/>
    <w:rsid w:val="009D7042"/>
    <w:rsid w:val="009D7F88"/>
    <w:rsid w:val="009E097D"/>
    <w:rsid w:val="009E0F8A"/>
    <w:rsid w:val="009E124A"/>
    <w:rsid w:val="009E18B9"/>
    <w:rsid w:val="009E1CCF"/>
    <w:rsid w:val="009E3376"/>
    <w:rsid w:val="009E3ADC"/>
    <w:rsid w:val="009E3CD7"/>
    <w:rsid w:val="009E3CDB"/>
    <w:rsid w:val="009E41CC"/>
    <w:rsid w:val="009E446C"/>
    <w:rsid w:val="009E56F8"/>
    <w:rsid w:val="009E573B"/>
    <w:rsid w:val="009E587C"/>
    <w:rsid w:val="009E7436"/>
    <w:rsid w:val="009E79E9"/>
    <w:rsid w:val="009E7B95"/>
    <w:rsid w:val="009F0399"/>
    <w:rsid w:val="009F0E3C"/>
    <w:rsid w:val="009F108F"/>
    <w:rsid w:val="009F156F"/>
    <w:rsid w:val="009F16D2"/>
    <w:rsid w:val="009F18F5"/>
    <w:rsid w:val="009F1CC6"/>
    <w:rsid w:val="009F208C"/>
    <w:rsid w:val="009F22EF"/>
    <w:rsid w:val="009F233A"/>
    <w:rsid w:val="009F28EA"/>
    <w:rsid w:val="009F29B8"/>
    <w:rsid w:val="009F2BDF"/>
    <w:rsid w:val="009F3479"/>
    <w:rsid w:val="009F4B69"/>
    <w:rsid w:val="009F533F"/>
    <w:rsid w:val="009F53BB"/>
    <w:rsid w:val="009F55E7"/>
    <w:rsid w:val="009F5857"/>
    <w:rsid w:val="009F64A4"/>
    <w:rsid w:val="009F66F9"/>
    <w:rsid w:val="009F676B"/>
    <w:rsid w:val="009F6B1B"/>
    <w:rsid w:val="009F7449"/>
    <w:rsid w:val="009F7F71"/>
    <w:rsid w:val="00A000D3"/>
    <w:rsid w:val="00A001AE"/>
    <w:rsid w:val="00A00875"/>
    <w:rsid w:val="00A00A16"/>
    <w:rsid w:val="00A01015"/>
    <w:rsid w:val="00A013DC"/>
    <w:rsid w:val="00A02233"/>
    <w:rsid w:val="00A02EAE"/>
    <w:rsid w:val="00A03AC5"/>
    <w:rsid w:val="00A0468E"/>
    <w:rsid w:val="00A04B71"/>
    <w:rsid w:val="00A052BB"/>
    <w:rsid w:val="00A0581B"/>
    <w:rsid w:val="00A06040"/>
    <w:rsid w:val="00A07819"/>
    <w:rsid w:val="00A1052F"/>
    <w:rsid w:val="00A10714"/>
    <w:rsid w:val="00A1077E"/>
    <w:rsid w:val="00A10BBF"/>
    <w:rsid w:val="00A11599"/>
    <w:rsid w:val="00A115D7"/>
    <w:rsid w:val="00A11736"/>
    <w:rsid w:val="00A118E5"/>
    <w:rsid w:val="00A11E93"/>
    <w:rsid w:val="00A12269"/>
    <w:rsid w:val="00A1227E"/>
    <w:rsid w:val="00A1303D"/>
    <w:rsid w:val="00A13200"/>
    <w:rsid w:val="00A13CAD"/>
    <w:rsid w:val="00A13CF6"/>
    <w:rsid w:val="00A13F80"/>
    <w:rsid w:val="00A13FAC"/>
    <w:rsid w:val="00A141E6"/>
    <w:rsid w:val="00A1444A"/>
    <w:rsid w:val="00A14510"/>
    <w:rsid w:val="00A147D1"/>
    <w:rsid w:val="00A147F8"/>
    <w:rsid w:val="00A14E82"/>
    <w:rsid w:val="00A1528C"/>
    <w:rsid w:val="00A15E35"/>
    <w:rsid w:val="00A15F90"/>
    <w:rsid w:val="00A16286"/>
    <w:rsid w:val="00A168A1"/>
    <w:rsid w:val="00A16B8E"/>
    <w:rsid w:val="00A170B8"/>
    <w:rsid w:val="00A20D88"/>
    <w:rsid w:val="00A20E63"/>
    <w:rsid w:val="00A2104B"/>
    <w:rsid w:val="00A219D2"/>
    <w:rsid w:val="00A2271B"/>
    <w:rsid w:val="00A22C90"/>
    <w:rsid w:val="00A22E1E"/>
    <w:rsid w:val="00A235C5"/>
    <w:rsid w:val="00A237EE"/>
    <w:rsid w:val="00A23DA8"/>
    <w:rsid w:val="00A244A0"/>
    <w:rsid w:val="00A2480D"/>
    <w:rsid w:val="00A24A42"/>
    <w:rsid w:val="00A24A57"/>
    <w:rsid w:val="00A255DC"/>
    <w:rsid w:val="00A25678"/>
    <w:rsid w:val="00A268A0"/>
    <w:rsid w:val="00A26C46"/>
    <w:rsid w:val="00A273C0"/>
    <w:rsid w:val="00A276C0"/>
    <w:rsid w:val="00A2782B"/>
    <w:rsid w:val="00A278AA"/>
    <w:rsid w:val="00A27D1D"/>
    <w:rsid w:val="00A3080D"/>
    <w:rsid w:val="00A32135"/>
    <w:rsid w:val="00A327B2"/>
    <w:rsid w:val="00A32964"/>
    <w:rsid w:val="00A32A1C"/>
    <w:rsid w:val="00A32FA4"/>
    <w:rsid w:val="00A3390B"/>
    <w:rsid w:val="00A33CC7"/>
    <w:rsid w:val="00A34065"/>
    <w:rsid w:val="00A341F7"/>
    <w:rsid w:val="00A35374"/>
    <w:rsid w:val="00A353A7"/>
    <w:rsid w:val="00A35894"/>
    <w:rsid w:val="00A35C12"/>
    <w:rsid w:val="00A35E65"/>
    <w:rsid w:val="00A36756"/>
    <w:rsid w:val="00A367DF"/>
    <w:rsid w:val="00A36B85"/>
    <w:rsid w:val="00A36C8D"/>
    <w:rsid w:val="00A36C92"/>
    <w:rsid w:val="00A36FFE"/>
    <w:rsid w:val="00A37174"/>
    <w:rsid w:val="00A376B4"/>
    <w:rsid w:val="00A403F6"/>
    <w:rsid w:val="00A40553"/>
    <w:rsid w:val="00A40DDA"/>
    <w:rsid w:val="00A40F39"/>
    <w:rsid w:val="00A40F7C"/>
    <w:rsid w:val="00A40F9A"/>
    <w:rsid w:val="00A41CF7"/>
    <w:rsid w:val="00A41E8D"/>
    <w:rsid w:val="00A41FD0"/>
    <w:rsid w:val="00A42395"/>
    <w:rsid w:val="00A425DE"/>
    <w:rsid w:val="00A42630"/>
    <w:rsid w:val="00A42670"/>
    <w:rsid w:val="00A431B0"/>
    <w:rsid w:val="00A43329"/>
    <w:rsid w:val="00A43B2D"/>
    <w:rsid w:val="00A43D70"/>
    <w:rsid w:val="00A441E1"/>
    <w:rsid w:val="00A443E5"/>
    <w:rsid w:val="00A44DE6"/>
    <w:rsid w:val="00A467CD"/>
    <w:rsid w:val="00A46C8B"/>
    <w:rsid w:val="00A46F00"/>
    <w:rsid w:val="00A47876"/>
    <w:rsid w:val="00A47D1D"/>
    <w:rsid w:val="00A50A68"/>
    <w:rsid w:val="00A50A7D"/>
    <w:rsid w:val="00A50D2F"/>
    <w:rsid w:val="00A50EDD"/>
    <w:rsid w:val="00A510CF"/>
    <w:rsid w:val="00A51611"/>
    <w:rsid w:val="00A51F9B"/>
    <w:rsid w:val="00A5210C"/>
    <w:rsid w:val="00A52167"/>
    <w:rsid w:val="00A52895"/>
    <w:rsid w:val="00A52B1B"/>
    <w:rsid w:val="00A52C1B"/>
    <w:rsid w:val="00A530E9"/>
    <w:rsid w:val="00A53611"/>
    <w:rsid w:val="00A53700"/>
    <w:rsid w:val="00A53913"/>
    <w:rsid w:val="00A549EF"/>
    <w:rsid w:val="00A55335"/>
    <w:rsid w:val="00A5555A"/>
    <w:rsid w:val="00A55F8C"/>
    <w:rsid w:val="00A56030"/>
    <w:rsid w:val="00A562AE"/>
    <w:rsid w:val="00A56A10"/>
    <w:rsid w:val="00A57130"/>
    <w:rsid w:val="00A5794F"/>
    <w:rsid w:val="00A579D8"/>
    <w:rsid w:val="00A57A67"/>
    <w:rsid w:val="00A6008F"/>
    <w:rsid w:val="00A60D61"/>
    <w:rsid w:val="00A60D7E"/>
    <w:rsid w:val="00A615E5"/>
    <w:rsid w:val="00A62418"/>
    <w:rsid w:val="00A63300"/>
    <w:rsid w:val="00A633EB"/>
    <w:rsid w:val="00A6362D"/>
    <w:rsid w:val="00A63AD0"/>
    <w:rsid w:val="00A642CE"/>
    <w:rsid w:val="00A64490"/>
    <w:rsid w:val="00A64DF4"/>
    <w:rsid w:val="00A65035"/>
    <w:rsid w:val="00A65400"/>
    <w:rsid w:val="00A65410"/>
    <w:rsid w:val="00A65457"/>
    <w:rsid w:val="00A65C07"/>
    <w:rsid w:val="00A66581"/>
    <w:rsid w:val="00A66E8D"/>
    <w:rsid w:val="00A67AD4"/>
    <w:rsid w:val="00A67EAE"/>
    <w:rsid w:val="00A67F66"/>
    <w:rsid w:val="00A70964"/>
    <w:rsid w:val="00A7140F"/>
    <w:rsid w:val="00A72346"/>
    <w:rsid w:val="00A72521"/>
    <w:rsid w:val="00A725D3"/>
    <w:rsid w:val="00A72739"/>
    <w:rsid w:val="00A728EE"/>
    <w:rsid w:val="00A72E6B"/>
    <w:rsid w:val="00A73584"/>
    <w:rsid w:val="00A74022"/>
    <w:rsid w:val="00A740AF"/>
    <w:rsid w:val="00A743A9"/>
    <w:rsid w:val="00A7450C"/>
    <w:rsid w:val="00A746F9"/>
    <w:rsid w:val="00A74880"/>
    <w:rsid w:val="00A74BD3"/>
    <w:rsid w:val="00A75CF9"/>
    <w:rsid w:val="00A762A7"/>
    <w:rsid w:val="00A76C5D"/>
    <w:rsid w:val="00A76E54"/>
    <w:rsid w:val="00A77B5C"/>
    <w:rsid w:val="00A8059F"/>
    <w:rsid w:val="00A80F01"/>
    <w:rsid w:val="00A81825"/>
    <w:rsid w:val="00A81C94"/>
    <w:rsid w:val="00A82269"/>
    <w:rsid w:val="00A82273"/>
    <w:rsid w:val="00A8262F"/>
    <w:rsid w:val="00A8270F"/>
    <w:rsid w:val="00A8356C"/>
    <w:rsid w:val="00A84280"/>
    <w:rsid w:val="00A845AE"/>
    <w:rsid w:val="00A84A6B"/>
    <w:rsid w:val="00A84EEF"/>
    <w:rsid w:val="00A85307"/>
    <w:rsid w:val="00A85AA0"/>
    <w:rsid w:val="00A85D0A"/>
    <w:rsid w:val="00A85D7C"/>
    <w:rsid w:val="00A866BD"/>
    <w:rsid w:val="00A86800"/>
    <w:rsid w:val="00A868BD"/>
    <w:rsid w:val="00A86BD8"/>
    <w:rsid w:val="00A86EB7"/>
    <w:rsid w:val="00A874A6"/>
    <w:rsid w:val="00A87748"/>
    <w:rsid w:val="00A90148"/>
    <w:rsid w:val="00A9075E"/>
    <w:rsid w:val="00A90C22"/>
    <w:rsid w:val="00A9104F"/>
    <w:rsid w:val="00A91593"/>
    <w:rsid w:val="00A917F6"/>
    <w:rsid w:val="00A9196A"/>
    <w:rsid w:val="00A91B75"/>
    <w:rsid w:val="00A91EFC"/>
    <w:rsid w:val="00A92363"/>
    <w:rsid w:val="00A92B4A"/>
    <w:rsid w:val="00A92BC5"/>
    <w:rsid w:val="00A93362"/>
    <w:rsid w:val="00A93641"/>
    <w:rsid w:val="00A9367E"/>
    <w:rsid w:val="00A93768"/>
    <w:rsid w:val="00A93843"/>
    <w:rsid w:val="00A93A44"/>
    <w:rsid w:val="00A93E8B"/>
    <w:rsid w:val="00A9421F"/>
    <w:rsid w:val="00A94D28"/>
    <w:rsid w:val="00A94DC2"/>
    <w:rsid w:val="00A950ED"/>
    <w:rsid w:val="00A950F5"/>
    <w:rsid w:val="00A953FE"/>
    <w:rsid w:val="00A95813"/>
    <w:rsid w:val="00A95B77"/>
    <w:rsid w:val="00A960AF"/>
    <w:rsid w:val="00A963F6"/>
    <w:rsid w:val="00A968C1"/>
    <w:rsid w:val="00A96F80"/>
    <w:rsid w:val="00A9741C"/>
    <w:rsid w:val="00A97A03"/>
    <w:rsid w:val="00A97CD4"/>
    <w:rsid w:val="00A97FEA"/>
    <w:rsid w:val="00AA06E3"/>
    <w:rsid w:val="00AA0C00"/>
    <w:rsid w:val="00AA0E1E"/>
    <w:rsid w:val="00AA13C8"/>
    <w:rsid w:val="00AA1417"/>
    <w:rsid w:val="00AA1D2C"/>
    <w:rsid w:val="00AA283F"/>
    <w:rsid w:val="00AA2942"/>
    <w:rsid w:val="00AA3C9E"/>
    <w:rsid w:val="00AA44C7"/>
    <w:rsid w:val="00AA4926"/>
    <w:rsid w:val="00AA512D"/>
    <w:rsid w:val="00AA5363"/>
    <w:rsid w:val="00AA542B"/>
    <w:rsid w:val="00AA63B3"/>
    <w:rsid w:val="00AA70D8"/>
    <w:rsid w:val="00AA775E"/>
    <w:rsid w:val="00AA7B78"/>
    <w:rsid w:val="00AA7C6C"/>
    <w:rsid w:val="00AA7ED1"/>
    <w:rsid w:val="00AA7F9C"/>
    <w:rsid w:val="00AB0030"/>
    <w:rsid w:val="00AB00C8"/>
    <w:rsid w:val="00AB00E5"/>
    <w:rsid w:val="00AB0561"/>
    <w:rsid w:val="00AB117C"/>
    <w:rsid w:val="00AB1A00"/>
    <w:rsid w:val="00AB2644"/>
    <w:rsid w:val="00AB2874"/>
    <w:rsid w:val="00AB2C22"/>
    <w:rsid w:val="00AB2F38"/>
    <w:rsid w:val="00AB305B"/>
    <w:rsid w:val="00AB31C7"/>
    <w:rsid w:val="00AB32BD"/>
    <w:rsid w:val="00AB3463"/>
    <w:rsid w:val="00AB4ABE"/>
    <w:rsid w:val="00AB4DF2"/>
    <w:rsid w:val="00AB5A86"/>
    <w:rsid w:val="00AB5F08"/>
    <w:rsid w:val="00AB6A1D"/>
    <w:rsid w:val="00AB6E39"/>
    <w:rsid w:val="00AB7308"/>
    <w:rsid w:val="00AB7483"/>
    <w:rsid w:val="00AB7C31"/>
    <w:rsid w:val="00AB7D78"/>
    <w:rsid w:val="00AB7D80"/>
    <w:rsid w:val="00AB7D93"/>
    <w:rsid w:val="00AB7EAA"/>
    <w:rsid w:val="00AC02BA"/>
    <w:rsid w:val="00AC0934"/>
    <w:rsid w:val="00AC0B13"/>
    <w:rsid w:val="00AC0E80"/>
    <w:rsid w:val="00AC0FFF"/>
    <w:rsid w:val="00AC1023"/>
    <w:rsid w:val="00AC13C8"/>
    <w:rsid w:val="00AC21CD"/>
    <w:rsid w:val="00AC264D"/>
    <w:rsid w:val="00AC2AB3"/>
    <w:rsid w:val="00AC30E5"/>
    <w:rsid w:val="00AC31C8"/>
    <w:rsid w:val="00AC3404"/>
    <w:rsid w:val="00AC3CB5"/>
    <w:rsid w:val="00AC4629"/>
    <w:rsid w:val="00AC6329"/>
    <w:rsid w:val="00AC6790"/>
    <w:rsid w:val="00AC725C"/>
    <w:rsid w:val="00AD0CEA"/>
    <w:rsid w:val="00AD0D7D"/>
    <w:rsid w:val="00AD108C"/>
    <w:rsid w:val="00AD1D24"/>
    <w:rsid w:val="00AD230F"/>
    <w:rsid w:val="00AD2460"/>
    <w:rsid w:val="00AD2DC8"/>
    <w:rsid w:val="00AD2DD3"/>
    <w:rsid w:val="00AD2F2E"/>
    <w:rsid w:val="00AD3035"/>
    <w:rsid w:val="00AD3382"/>
    <w:rsid w:val="00AD4AD7"/>
    <w:rsid w:val="00AD58F9"/>
    <w:rsid w:val="00AD5926"/>
    <w:rsid w:val="00AD5C5C"/>
    <w:rsid w:val="00AD5F67"/>
    <w:rsid w:val="00AD63F4"/>
    <w:rsid w:val="00AD66BD"/>
    <w:rsid w:val="00AD69DB"/>
    <w:rsid w:val="00AD6E4E"/>
    <w:rsid w:val="00AD7F9F"/>
    <w:rsid w:val="00AE0179"/>
    <w:rsid w:val="00AE03E1"/>
    <w:rsid w:val="00AE0C72"/>
    <w:rsid w:val="00AE0F2B"/>
    <w:rsid w:val="00AE1165"/>
    <w:rsid w:val="00AE139E"/>
    <w:rsid w:val="00AE13C6"/>
    <w:rsid w:val="00AE1A4C"/>
    <w:rsid w:val="00AE2079"/>
    <w:rsid w:val="00AE2815"/>
    <w:rsid w:val="00AE3016"/>
    <w:rsid w:val="00AE321A"/>
    <w:rsid w:val="00AE34EC"/>
    <w:rsid w:val="00AE36D8"/>
    <w:rsid w:val="00AE36E0"/>
    <w:rsid w:val="00AE38F7"/>
    <w:rsid w:val="00AE3EBD"/>
    <w:rsid w:val="00AE4031"/>
    <w:rsid w:val="00AE42AE"/>
    <w:rsid w:val="00AE4969"/>
    <w:rsid w:val="00AE4ACE"/>
    <w:rsid w:val="00AE4D67"/>
    <w:rsid w:val="00AE5524"/>
    <w:rsid w:val="00AE5A04"/>
    <w:rsid w:val="00AE5BF3"/>
    <w:rsid w:val="00AE5F35"/>
    <w:rsid w:val="00AE6A52"/>
    <w:rsid w:val="00AE6AA2"/>
    <w:rsid w:val="00AE7018"/>
    <w:rsid w:val="00AE70AC"/>
    <w:rsid w:val="00AE7B22"/>
    <w:rsid w:val="00AE7D53"/>
    <w:rsid w:val="00AF05CB"/>
    <w:rsid w:val="00AF0805"/>
    <w:rsid w:val="00AF0CC0"/>
    <w:rsid w:val="00AF1462"/>
    <w:rsid w:val="00AF14B5"/>
    <w:rsid w:val="00AF15B9"/>
    <w:rsid w:val="00AF1745"/>
    <w:rsid w:val="00AF1812"/>
    <w:rsid w:val="00AF1D3F"/>
    <w:rsid w:val="00AF1D42"/>
    <w:rsid w:val="00AF28CC"/>
    <w:rsid w:val="00AF29AC"/>
    <w:rsid w:val="00AF2E67"/>
    <w:rsid w:val="00AF2E72"/>
    <w:rsid w:val="00AF3080"/>
    <w:rsid w:val="00AF340F"/>
    <w:rsid w:val="00AF3785"/>
    <w:rsid w:val="00AF3865"/>
    <w:rsid w:val="00AF3B7A"/>
    <w:rsid w:val="00AF42E7"/>
    <w:rsid w:val="00AF4522"/>
    <w:rsid w:val="00AF46A7"/>
    <w:rsid w:val="00AF4A61"/>
    <w:rsid w:val="00AF4F31"/>
    <w:rsid w:val="00AF5121"/>
    <w:rsid w:val="00AF5F9E"/>
    <w:rsid w:val="00AF6A03"/>
    <w:rsid w:val="00AF6B48"/>
    <w:rsid w:val="00AF77E5"/>
    <w:rsid w:val="00AF78D2"/>
    <w:rsid w:val="00AF7C4C"/>
    <w:rsid w:val="00AF7E46"/>
    <w:rsid w:val="00B001E9"/>
    <w:rsid w:val="00B007C9"/>
    <w:rsid w:val="00B02497"/>
    <w:rsid w:val="00B02E07"/>
    <w:rsid w:val="00B033C1"/>
    <w:rsid w:val="00B03570"/>
    <w:rsid w:val="00B037BD"/>
    <w:rsid w:val="00B03C54"/>
    <w:rsid w:val="00B03E71"/>
    <w:rsid w:val="00B045F4"/>
    <w:rsid w:val="00B057E8"/>
    <w:rsid w:val="00B05EBE"/>
    <w:rsid w:val="00B06012"/>
    <w:rsid w:val="00B060B5"/>
    <w:rsid w:val="00B063AA"/>
    <w:rsid w:val="00B06881"/>
    <w:rsid w:val="00B068C1"/>
    <w:rsid w:val="00B069B7"/>
    <w:rsid w:val="00B06BF4"/>
    <w:rsid w:val="00B06E7C"/>
    <w:rsid w:val="00B07297"/>
    <w:rsid w:val="00B073EB"/>
    <w:rsid w:val="00B079ED"/>
    <w:rsid w:val="00B101B6"/>
    <w:rsid w:val="00B1026F"/>
    <w:rsid w:val="00B10436"/>
    <w:rsid w:val="00B1055B"/>
    <w:rsid w:val="00B10C35"/>
    <w:rsid w:val="00B10FD2"/>
    <w:rsid w:val="00B11551"/>
    <w:rsid w:val="00B11D2E"/>
    <w:rsid w:val="00B11E2B"/>
    <w:rsid w:val="00B123A6"/>
    <w:rsid w:val="00B12497"/>
    <w:rsid w:val="00B12565"/>
    <w:rsid w:val="00B1269C"/>
    <w:rsid w:val="00B1276F"/>
    <w:rsid w:val="00B12E03"/>
    <w:rsid w:val="00B13923"/>
    <w:rsid w:val="00B14176"/>
    <w:rsid w:val="00B14983"/>
    <w:rsid w:val="00B14F03"/>
    <w:rsid w:val="00B15512"/>
    <w:rsid w:val="00B15555"/>
    <w:rsid w:val="00B15C3D"/>
    <w:rsid w:val="00B1619D"/>
    <w:rsid w:val="00B16631"/>
    <w:rsid w:val="00B16DFA"/>
    <w:rsid w:val="00B16E41"/>
    <w:rsid w:val="00B170ED"/>
    <w:rsid w:val="00B171F3"/>
    <w:rsid w:val="00B17342"/>
    <w:rsid w:val="00B17AE8"/>
    <w:rsid w:val="00B17DA6"/>
    <w:rsid w:val="00B17E35"/>
    <w:rsid w:val="00B17F1F"/>
    <w:rsid w:val="00B20E2A"/>
    <w:rsid w:val="00B22290"/>
    <w:rsid w:val="00B222BB"/>
    <w:rsid w:val="00B2324C"/>
    <w:rsid w:val="00B233A5"/>
    <w:rsid w:val="00B23A5E"/>
    <w:rsid w:val="00B23F15"/>
    <w:rsid w:val="00B24014"/>
    <w:rsid w:val="00B24814"/>
    <w:rsid w:val="00B24821"/>
    <w:rsid w:val="00B24881"/>
    <w:rsid w:val="00B25A6E"/>
    <w:rsid w:val="00B260C4"/>
    <w:rsid w:val="00B270DC"/>
    <w:rsid w:val="00B2723E"/>
    <w:rsid w:val="00B300E7"/>
    <w:rsid w:val="00B3013C"/>
    <w:rsid w:val="00B301EF"/>
    <w:rsid w:val="00B3058A"/>
    <w:rsid w:val="00B3071E"/>
    <w:rsid w:val="00B30C49"/>
    <w:rsid w:val="00B316FC"/>
    <w:rsid w:val="00B3252D"/>
    <w:rsid w:val="00B325D0"/>
    <w:rsid w:val="00B32A63"/>
    <w:rsid w:val="00B3342B"/>
    <w:rsid w:val="00B3368F"/>
    <w:rsid w:val="00B33C47"/>
    <w:rsid w:val="00B34517"/>
    <w:rsid w:val="00B34956"/>
    <w:rsid w:val="00B34CF6"/>
    <w:rsid w:val="00B34D0F"/>
    <w:rsid w:val="00B35127"/>
    <w:rsid w:val="00B35136"/>
    <w:rsid w:val="00B352B5"/>
    <w:rsid w:val="00B3534A"/>
    <w:rsid w:val="00B3538D"/>
    <w:rsid w:val="00B35425"/>
    <w:rsid w:val="00B35660"/>
    <w:rsid w:val="00B35681"/>
    <w:rsid w:val="00B35937"/>
    <w:rsid w:val="00B35EA5"/>
    <w:rsid w:val="00B36BD5"/>
    <w:rsid w:val="00B36D9B"/>
    <w:rsid w:val="00B36F45"/>
    <w:rsid w:val="00B37728"/>
    <w:rsid w:val="00B40316"/>
    <w:rsid w:val="00B41592"/>
    <w:rsid w:val="00B415CA"/>
    <w:rsid w:val="00B41942"/>
    <w:rsid w:val="00B41E89"/>
    <w:rsid w:val="00B4213E"/>
    <w:rsid w:val="00B421FF"/>
    <w:rsid w:val="00B4342A"/>
    <w:rsid w:val="00B43529"/>
    <w:rsid w:val="00B43630"/>
    <w:rsid w:val="00B43AC9"/>
    <w:rsid w:val="00B43D6E"/>
    <w:rsid w:val="00B43E63"/>
    <w:rsid w:val="00B44045"/>
    <w:rsid w:val="00B4469A"/>
    <w:rsid w:val="00B451C7"/>
    <w:rsid w:val="00B45342"/>
    <w:rsid w:val="00B4542A"/>
    <w:rsid w:val="00B45BD5"/>
    <w:rsid w:val="00B45EF1"/>
    <w:rsid w:val="00B46022"/>
    <w:rsid w:val="00B46429"/>
    <w:rsid w:val="00B4669D"/>
    <w:rsid w:val="00B46818"/>
    <w:rsid w:val="00B472EB"/>
    <w:rsid w:val="00B47896"/>
    <w:rsid w:val="00B47B36"/>
    <w:rsid w:val="00B47BF4"/>
    <w:rsid w:val="00B47C56"/>
    <w:rsid w:val="00B47D16"/>
    <w:rsid w:val="00B47DD8"/>
    <w:rsid w:val="00B47F02"/>
    <w:rsid w:val="00B500B4"/>
    <w:rsid w:val="00B500C8"/>
    <w:rsid w:val="00B50FBD"/>
    <w:rsid w:val="00B51119"/>
    <w:rsid w:val="00B511FF"/>
    <w:rsid w:val="00B517EA"/>
    <w:rsid w:val="00B5184B"/>
    <w:rsid w:val="00B5223F"/>
    <w:rsid w:val="00B52656"/>
    <w:rsid w:val="00B52A45"/>
    <w:rsid w:val="00B52CA1"/>
    <w:rsid w:val="00B532B3"/>
    <w:rsid w:val="00B53583"/>
    <w:rsid w:val="00B53D09"/>
    <w:rsid w:val="00B5436B"/>
    <w:rsid w:val="00B5442D"/>
    <w:rsid w:val="00B548D5"/>
    <w:rsid w:val="00B548EF"/>
    <w:rsid w:val="00B54D86"/>
    <w:rsid w:val="00B5536A"/>
    <w:rsid w:val="00B558A2"/>
    <w:rsid w:val="00B55B3A"/>
    <w:rsid w:val="00B562EA"/>
    <w:rsid w:val="00B5687B"/>
    <w:rsid w:val="00B5740C"/>
    <w:rsid w:val="00B57C65"/>
    <w:rsid w:val="00B60025"/>
    <w:rsid w:val="00B60417"/>
    <w:rsid w:val="00B60493"/>
    <w:rsid w:val="00B60CB8"/>
    <w:rsid w:val="00B62023"/>
    <w:rsid w:val="00B62804"/>
    <w:rsid w:val="00B63EE7"/>
    <w:rsid w:val="00B646E4"/>
    <w:rsid w:val="00B64BE7"/>
    <w:rsid w:val="00B6511C"/>
    <w:rsid w:val="00B6532B"/>
    <w:rsid w:val="00B6594A"/>
    <w:rsid w:val="00B662EB"/>
    <w:rsid w:val="00B66BF7"/>
    <w:rsid w:val="00B66C1C"/>
    <w:rsid w:val="00B66DE5"/>
    <w:rsid w:val="00B670EC"/>
    <w:rsid w:val="00B6725D"/>
    <w:rsid w:val="00B6762F"/>
    <w:rsid w:val="00B67A7A"/>
    <w:rsid w:val="00B67D99"/>
    <w:rsid w:val="00B70372"/>
    <w:rsid w:val="00B7062E"/>
    <w:rsid w:val="00B71910"/>
    <w:rsid w:val="00B72E83"/>
    <w:rsid w:val="00B736E0"/>
    <w:rsid w:val="00B740D8"/>
    <w:rsid w:val="00B7424C"/>
    <w:rsid w:val="00B74258"/>
    <w:rsid w:val="00B74AA4"/>
    <w:rsid w:val="00B74BC5"/>
    <w:rsid w:val="00B74F4F"/>
    <w:rsid w:val="00B76C57"/>
    <w:rsid w:val="00B77B98"/>
    <w:rsid w:val="00B77E90"/>
    <w:rsid w:val="00B77F09"/>
    <w:rsid w:val="00B80452"/>
    <w:rsid w:val="00B8059F"/>
    <w:rsid w:val="00B80664"/>
    <w:rsid w:val="00B80C5E"/>
    <w:rsid w:val="00B80D7A"/>
    <w:rsid w:val="00B816C7"/>
    <w:rsid w:val="00B820F3"/>
    <w:rsid w:val="00B82250"/>
    <w:rsid w:val="00B82888"/>
    <w:rsid w:val="00B8342F"/>
    <w:rsid w:val="00B834E1"/>
    <w:rsid w:val="00B83998"/>
    <w:rsid w:val="00B83A87"/>
    <w:rsid w:val="00B83DF9"/>
    <w:rsid w:val="00B8420D"/>
    <w:rsid w:val="00B843A4"/>
    <w:rsid w:val="00B84F4B"/>
    <w:rsid w:val="00B85ABC"/>
    <w:rsid w:val="00B85DAF"/>
    <w:rsid w:val="00B86066"/>
    <w:rsid w:val="00B860D2"/>
    <w:rsid w:val="00B863E7"/>
    <w:rsid w:val="00B86636"/>
    <w:rsid w:val="00B868C6"/>
    <w:rsid w:val="00B86B4D"/>
    <w:rsid w:val="00B875EC"/>
    <w:rsid w:val="00B87B84"/>
    <w:rsid w:val="00B87BB2"/>
    <w:rsid w:val="00B9001E"/>
    <w:rsid w:val="00B901BF"/>
    <w:rsid w:val="00B9029E"/>
    <w:rsid w:val="00B924EC"/>
    <w:rsid w:val="00B92623"/>
    <w:rsid w:val="00B92B27"/>
    <w:rsid w:val="00B92C4E"/>
    <w:rsid w:val="00B93035"/>
    <w:rsid w:val="00B9371C"/>
    <w:rsid w:val="00B93725"/>
    <w:rsid w:val="00B93E89"/>
    <w:rsid w:val="00B94561"/>
    <w:rsid w:val="00B94636"/>
    <w:rsid w:val="00B94B5B"/>
    <w:rsid w:val="00B94E28"/>
    <w:rsid w:val="00B95426"/>
    <w:rsid w:val="00B95619"/>
    <w:rsid w:val="00B9569E"/>
    <w:rsid w:val="00B965FF"/>
    <w:rsid w:val="00B96C01"/>
    <w:rsid w:val="00B97243"/>
    <w:rsid w:val="00B97876"/>
    <w:rsid w:val="00B97C21"/>
    <w:rsid w:val="00BA08D2"/>
    <w:rsid w:val="00BA0AC8"/>
    <w:rsid w:val="00BA1069"/>
    <w:rsid w:val="00BA17BF"/>
    <w:rsid w:val="00BA1BDE"/>
    <w:rsid w:val="00BA1C72"/>
    <w:rsid w:val="00BA2008"/>
    <w:rsid w:val="00BA2A62"/>
    <w:rsid w:val="00BA3354"/>
    <w:rsid w:val="00BA3966"/>
    <w:rsid w:val="00BA48EB"/>
    <w:rsid w:val="00BA511E"/>
    <w:rsid w:val="00BA535A"/>
    <w:rsid w:val="00BA5E13"/>
    <w:rsid w:val="00BA627C"/>
    <w:rsid w:val="00BA6EF1"/>
    <w:rsid w:val="00BA7375"/>
    <w:rsid w:val="00BA7CC3"/>
    <w:rsid w:val="00BA7F74"/>
    <w:rsid w:val="00BB022F"/>
    <w:rsid w:val="00BB0442"/>
    <w:rsid w:val="00BB04F6"/>
    <w:rsid w:val="00BB0FEB"/>
    <w:rsid w:val="00BB1298"/>
    <w:rsid w:val="00BB1570"/>
    <w:rsid w:val="00BB2BD8"/>
    <w:rsid w:val="00BB2C18"/>
    <w:rsid w:val="00BB2E5D"/>
    <w:rsid w:val="00BB361A"/>
    <w:rsid w:val="00BB3A09"/>
    <w:rsid w:val="00BB3AA9"/>
    <w:rsid w:val="00BB3FBF"/>
    <w:rsid w:val="00BB40CB"/>
    <w:rsid w:val="00BB4B09"/>
    <w:rsid w:val="00BB4DB9"/>
    <w:rsid w:val="00BB4EF2"/>
    <w:rsid w:val="00BB5045"/>
    <w:rsid w:val="00BB5671"/>
    <w:rsid w:val="00BB5F78"/>
    <w:rsid w:val="00BB606E"/>
    <w:rsid w:val="00BB6C42"/>
    <w:rsid w:val="00BB75F0"/>
    <w:rsid w:val="00BB7655"/>
    <w:rsid w:val="00BB7723"/>
    <w:rsid w:val="00BB7B1C"/>
    <w:rsid w:val="00BB7F5B"/>
    <w:rsid w:val="00BC072E"/>
    <w:rsid w:val="00BC0730"/>
    <w:rsid w:val="00BC094D"/>
    <w:rsid w:val="00BC0BAC"/>
    <w:rsid w:val="00BC1142"/>
    <w:rsid w:val="00BC16D3"/>
    <w:rsid w:val="00BC1C55"/>
    <w:rsid w:val="00BC1FF8"/>
    <w:rsid w:val="00BC24D6"/>
    <w:rsid w:val="00BC2FA3"/>
    <w:rsid w:val="00BC3A36"/>
    <w:rsid w:val="00BC3A53"/>
    <w:rsid w:val="00BC3B01"/>
    <w:rsid w:val="00BC416D"/>
    <w:rsid w:val="00BC41F7"/>
    <w:rsid w:val="00BC5104"/>
    <w:rsid w:val="00BC53DA"/>
    <w:rsid w:val="00BC57B9"/>
    <w:rsid w:val="00BC5981"/>
    <w:rsid w:val="00BC5B92"/>
    <w:rsid w:val="00BC5CE8"/>
    <w:rsid w:val="00BC5EF2"/>
    <w:rsid w:val="00BC680D"/>
    <w:rsid w:val="00BC7251"/>
    <w:rsid w:val="00BC73EF"/>
    <w:rsid w:val="00BC75D7"/>
    <w:rsid w:val="00BC7677"/>
    <w:rsid w:val="00BC77EF"/>
    <w:rsid w:val="00BD01C3"/>
    <w:rsid w:val="00BD036F"/>
    <w:rsid w:val="00BD043D"/>
    <w:rsid w:val="00BD0443"/>
    <w:rsid w:val="00BD0B53"/>
    <w:rsid w:val="00BD0D5A"/>
    <w:rsid w:val="00BD1223"/>
    <w:rsid w:val="00BD13B3"/>
    <w:rsid w:val="00BD1864"/>
    <w:rsid w:val="00BD1972"/>
    <w:rsid w:val="00BD19B2"/>
    <w:rsid w:val="00BD1CB2"/>
    <w:rsid w:val="00BD1F08"/>
    <w:rsid w:val="00BD1F48"/>
    <w:rsid w:val="00BD2197"/>
    <w:rsid w:val="00BD2A88"/>
    <w:rsid w:val="00BD2B8E"/>
    <w:rsid w:val="00BD35BB"/>
    <w:rsid w:val="00BD378B"/>
    <w:rsid w:val="00BD3B37"/>
    <w:rsid w:val="00BD3E1C"/>
    <w:rsid w:val="00BD4503"/>
    <w:rsid w:val="00BD4651"/>
    <w:rsid w:val="00BD4890"/>
    <w:rsid w:val="00BD4C83"/>
    <w:rsid w:val="00BD5836"/>
    <w:rsid w:val="00BD68B2"/>
    <w:rsid w:val="00BD6997"/>
    <w:rsid w:val="00BD69B8"/>
    <w:rsid w:val="00BD6A01"/>
    <w:rsid w:val="00BD6D3D"/>
    <w:rsid w:val="00BD728F"/>
    <w:rsid w:val="00BD773A"/>
    <w:rsid w:val="00BD78DF"/>
    <w:rsid w:val="00BD7DFF"/>
    <w:rsid w:val="00BE0074"/>
    <w:rsid w:val="00BE01DF"/>
    <w:rsid w:val="00BE0513"/>
    <w:rsid w:val="00BE0660"/>
    <w:rsid w:val="00BE0C08"/>
    <w:rsid w:val="00BE0D07"/>
    <w:rsid w:val="00BE132F"/>
    <w:rsid w:val="00BE1873"/>
    <w:rsid w:val="00BE18E4"/>
    <w:rsid w:val="00BE1D58"/>
    <w:rsid w:val="00BE1F32"/>
    <w:rsid w:val="00BE23C5"/>
    <w:rsid w:val="00BE2847"/>
    <w:rsid w:val="00BE2EE3"/>
    <w:rsid w:val="00BE31F9"/>
    <w:rsid w:val="00BE33AC"/>
    <w:rsid w:val="00BE3892"/>
    <w:rsid w:val="00BE45F0"/>
    <w:rsid w:val="00BE4679"/>
    <w:rsid w:val="00BE4A72"/>
    <w:rsid w:val="00BE51A7"/>
    <w:rsid w:val="00BE5837"/>
    <w:rsid w:val="00BE6CCF"/>
    <w:rsid w:val="00BE6CE6"/>
    <w:rsid w:val="00BE725F"/>
    <w:rsid w:val="00BE75A2"/>
    <w:rsid w:val="00BE785E"/>
    <w:rsid w:val="00BE7A9A"/>
    <w:rsid w:val="00BE7CF8"/>
    <w:rsid w:val="00BF09BF"/>
    <w:rsid w:val="00BF15E3"/>
    <w:rsid w:val="00BF1895"/>
    <w:rsid w:val="00BF290E"/>
    <w:rsid w:val="00BF29DE"/>
    <w:rsid w:val="00BF2E46"/>
    <w:rsid w:val="00BF2E58"/>
    <w:rsid w:val="00BF3DFE"/>
    <w:rsid w:val="00BF3E97"/>
    <w:rsid w:val="00BF46C2"/>
    <w:rsid w:val="00BF46F8"/>
    <w:rsid w:val="00BF47FF"/>
    <w:rsid w:val="00BF6073"/>
    <w:rsid w:val="00BF627F"/>
    <w:rsid w:val="00BF6660"/>
    <w:rsid w:val="00BF66D6"/>
    <w:rsid w:val="00BF6815"/>
    <w:rsid w:val="00BF7B5A"/>
    <w:rsid w:val="00BF7E9C"/>
    <w:rsid w:val="00C0055F"/>
    <w:rsid w:val="00C00DA5"/>
    <w:rsid w:val="00C00E04"/>
    <w:rsid w:val="00C010BF"/>
    <w:rsid w:val="00C01306"/>
    <w:rsid w:val="00C01684"/>
    <w:rsid w:val="00C01A7C"/>
    <w:rsid w:val="00C01BC5"/>
    <w:rsid w:val="00C01E18"/>
    <w:rsid w:val="00C01EBB"/>
    <w:rsid w:val="00C01F32"/>
    <w:rsid w:val="00C025C1"/>
    <w:rsid w:val="00C03000"/>
    <w:rsid w:val="00C03582"/>
    <w:rsid w:val="00C03FD6"/>
    <w:rsid w:val="00C0421E"/>
    <w:rsid w:val="00C04E10"/>
    <w:rsid w:val="00C051E5"/>
    <w:rsid w:val="00C05490"/>
    <w:rsid w:val="00C055DF"/>
    <w:rsid w:val="00C05A4A"/>
    <w:rsid w:val="00C071F9"/>
    <w:rsid w:val="00C07768"/>
    <w:rsid w:val="00C07969"/>
    <w:rsid w:val="00C10170"/>
    <w:rsid w:val="00C1039B"/>
    <w:rsid w:val="00C10EE7"/>
    <w:rsid w:val="00C11652"/>
    <w:rsid w:val="00C116FB"/>
    <w:rsid w:val="00C121A8"/>
    <w:rsid w:val="00C12627"/>
    <w:rsid w:val="00C12706"/>
    <w:rsid w:val="00C1273E"/>
    <w:rsid w:val="00C12865"/>
    <w:rsid w:val="00C134CB"/>
    <w:rsid w:val="00C13C66"/>
    <w:rsid w:val="00C157D5"/>
    <w:rsid w:val="00C15846"/>
    <w:rsid w:val="00C158A5"/>
    <w:rsid w:val="00C16C36"/>
    <w:rsid w:val="00C16CEE"/>
    <w:rsid w:val="00C16E6B"/>
    <w:rsid w:val="00C16E7B"/>
    <w:rsid w:val="00C17329"/>
    <w:rsid w:val="00C17376"/>
    <w:rsid w:val="00C17C88"/>
    <w:rsid w:val="00C2063F"/>
    <w:rsid w:val="00C208A1"/>
    <w:rsid w:val="00C20BF3"/>
    <w:rsid w:val="00C22AE0"/>
    <w:rsid w:val="00C22C9D"/>
    <w:rsid w:val="00C22F10"/>
    <w:rsid w:val="00C2314E"/>
    <w:rsid w:val="00C23822"/>
    <w:rsid w:val="00C238A6"/>
    <w:rsid w:val="00C23ACD"/>
    <w:rsid w:val="00C24124"/>
    <w:rsid w:val="00C24552"/>
    <w:rsid w:val="00C2475D"/>
    <w:rsid w:val="00C248F0"/>
    <w:rsid w:val="00C24940"/>
    <w:rsid w:val="00C24C87"/>
    <w:rsid w:val="00C24CEC"/>
    <w:rsid w:val="00C2535A"/>
    <w:rsid w:val="00C25689"/>
    <w:rsid w:val="00C256ED"/>
    <w:rsid w:val="00C25929"/>
    <w:rsid w:val="00C26003"/>
    <w:rsid w:val="00C26152"/>
    <w:rsid w:val="00C2644A"/>
    <w:rsid w:val="00C2663D"/>
    <w:rsid w:val="00C27153"/>
    <w:rsid w:val="00C277D4"/>
    <w:rsid w:val="00C277FF"/>
    <w:rsid w:val="00C27DEF"/>
    <w:rsid w:val="00C302A6"/>
    <w:rsid w:val="00C3093B"/>
    <w:rsid w:val="00C31117"/>
    <w:rsid w:val="00C312C4"/>
    <w:rsid w:val="00C3235A"/>
    <w:rsid w:val="00C32A5A"/>
    <w:rsid w:val="00C32C68"/>
    <w:rsid w:val="00C3339F"/>
    <w:rsid w:val="00C333E9"/>
    <w:rsid w:val="00C3425E"/>
    <w:rsid w:val="00C343AC"/>
    <w:rsid w:val="00C349E2"/>
    <w:rsid w:val="00C35073"/>
    <w:rsid w:val="00C350D0"/>
    <w:rsid w:val="00C350E9"/>
    <w:rsid w:val="00C35329"/>
    <w:rsid w:val="00C353B7"/>
    <w:rsid w:val="00C35B5B"/>
    <w:rsid w:val="00C35D3E"/>
    <w:rsid w:val="00C3770A"/>
    <w:rsid w:val="00C37827"/>
    <w:rsid w:val="00C37898"/>
    <w:rsid w:val="00C37DB4"/>
    <w:rsid w:val="00C40170"/>
    <w:rsid w:val="00C4030B"/>
    <w:rsid w:val="00C408AD"/>
    <w:rsid w:val="00C40D70"/>
    <w:rsid w:val="00C40E3B"/>
    <w:rsid w:val="00C4103D"/>
    <w:rsid w:val="00C415A6"/>
    <w:rsid w:val="00C41638"/>
    <w:rsid w:val="00C41A2D"/>
    <w:rsid w:val="00C41A3A"/>
    <w:rsid w:val="00C41E8D"/>
    <w:rsid w:val="00C42295"/>
    <w:rsid w:val="00C42330"/>
    <w:rsid w:val="00C423C6"/>
    <w:rsid w:val="00C423D9"/>
    <w:rsid w:val="00C436F4"/>
    <w:rsid w:val="00C43AE1"/>
    <w:rsid w:val="00C44E7F"/>
    <w:rsid w:val="00C45A4F"/>
    <w:rsid w:val="00C45D64"/>
    <w:rsid w:val="00C45E88"/>
    <w:rsid w:val="00C464DB"/>
    <w:rsid w:val="00C46873"/>
    <w:rsid w:val="00C46D42"/>
    <w:rsid w:val="00C46E69"/>
    <w:rsid w:val="00C46EA1"/>
    <w:rsid w:val="00C471AC"/>
    <w:rsid w:val="00C47517"/>
    <w:rsid w:val="00C47B55"/>
    <w:rsid w:val="00C504C1"/>
    <w:rsid w:val="00C514EA"/>
    <w:rsid w:val="00C51545"/>
    <w:rsid w:val="00C516BD"/>
    <w:rsid w:val="00C51894"/>
    <w:rsid w:val="00C51A6B"/>
    <w:rsid w:val="00C5256B"/>
    <w:rsid w:val="00C526F5"/>
    <w:rsid w:val="00C52805"/>
    <w:rsid w:val="00C52C0B"/>
    <w:rsid w:val="00C53B0F"/>
    <w:rsid w:val="00C546E4"/>
    <w:rsid w:val="00C54B5E"/>
    <w:rsid w:val="00C55556"/>
    <w:rsid w:val="00C56D94"/>
    <w:rsid w:val="00C5720B"/>
    <w:rsid w:val="00C575F0"/>
    <w:rsid w:val="00C57E2B"/>
    <w:rsid w:val="00C608E3"/>
    <w:rsid w:val="00C609F6"/>
    <w:rsid w:val="00C61365"/>
    <w:rsid w:val="00C6180C"/>
    <w:rsid w:val="00C628CA"/>
    <w:rsid w:val="00C62F03"/>
    <w:rsid w:val="00C63283"/>
    <w:rsid w:val="00C63727"/>
    <w:rsid w:val="00C64344"/>
    <w:rsid w:val="00C64987"/>
    <w:rsid w:val="00C64AEA"/>
    <w:rsid w:val="00C652A7"/>
    <w:rsid w:val="00C658D2"/>
    <w:rsid w:val="00C65A83"/>
    <w:rsid w:val="00C66722"/>
    <w:rsid w:val="00C66B86"/>
    <w:rsid w:val="00C6732E"/>
    <w:rsid w:val="00C67BE8"/>
    <w:rsid w:val="00C67DC5"/>
    <w:rsid w:val="00C70419"/>
    <w:rsid w:val="00C70545"/>
    <w:rsid w:val="00C70B8D"/>
    <w:rsid w:val="00C72685"/>
    <w:rsid w:val="00C72691"/>
    <w:rsid w:val="00C72817"/>
    <w:rsid w:val="00C72A60"/>
    <w:rsid w:val="00C72CB3"/>
    <w:rsid w:val="00C72F82"/>
    <w:rsid w:val="00C73032"/>
    <w:rsid w:val="00C7309B"/>
    <w:rsid w:val="00C73171"/>
    <w:rsid w:val="00C7394A"/>
    <w:rsid w:val="00C73BE6"/>
    <w:rsid w:val="00C73E91"/>
    <w:rsid w:val="00C74485"/>
    <w:rsid w:val="00C755D0"/>
    <w:rsid w:val="00C76042"/>
    <w:rsid w:val="00C761F4"/>
    <w:rsid w:val="00C7626F"/>
    <w:rsid w:val="00C768D6"/>
    <w:rsid w:val="00C76D49"/>
    <w:rsid w:val="00C776DB"/>
    <w:rsid w:val="00C77980"/>
    <w:rsid w:val="00C80086"/>
    <w:rsid w:val="00C80532"/>
    <w:rsid w:val="00C80B19"/>
    <w:rsid w:val="00C813F2"/>
    <w:rsid w:val="00C8159B"/>
    <w:rsid w:val="00C81AEB"/>
    <w:rsid w:val="00C82153"/>
    <w:rsid w:val="00C82600"/>
    <w:rsid w:val="00C82716"/>
    <w:rsid w:val="00C82931"/>
    <w:rsid w:val="00C8332F"/>
    <w:rsid w:val="00C8393E"/>
    <w:rsid w:val="00C83C16"/>
    <w:rsid w:val="00C843A7"/>
    <w:rsid w:val="00C84618"/>
    <w:rsid w:val="00C84A20"/>
    <w:rsid w:val="00C84E9C"/>
    <w:rsid w:val="00C8528A"/>
    <w:rsid w:val="00C852D1"/>
    <w:rsid w:val="00C87526"/>
    <w:rsid w:val="00C87935"/>
    <w:rsid w:val="00C87A84"/>
    <w:rsid w:val="00C87A95"/>
    <w:rsid w:val="00C87B5B"/>
    <w:rsid w:val="00C90A02"/>
    <w:rsid w:val="00C913DF"/>
    <w:rsid w:val="00C91557"/>
    <w:rsid w:val="00C915F2"/>
    <w:rsid w:val="00C919B9"/>
    <w:rsid w:val="00C91D41"/>
    <w:rsid w:val="00C91DD0"/>
    <w:rsid w:val="00C92038"/>
    <w:rsid w:val="00C92156"/>
    <w:rsid w:val="00C929E6"/>
    <w:rsid w:val="00C93678"/>
    <w:rsid w:val="00C93DA1"/>
    <w:rsid w:val="00C93E7A"/>
    <w:rsid w:val="00C9413F"/>
    <w:rsid w:val="00C945EC"/>
    <w:rsid w:val="00C94AAF"/>
    <w:rsid w:val="00C94ABC"/>
    <w:rsid w:val="00C94B2C"/>
    <w:rsid w:val="00C955A4"/>
    <w:rsid w:val="00C95D54"/>
    <w:rsid w:val="00C96947"/>
    <w:rsid w:val="00C96BA5"/>
    <w:rsid w:val="00C9743A"/>
    <w:rsid w:val="00C976D9"/>
    <w:rsid w:val="00CA0530"/>
    <w:rsid w:val="00CA132E"/>
    <w:rsid w:val="00CA155E"/>
    <w:rsid w:val="00CA1BD7"/>
    <w:rsid w:val="00CA1CEA"/>
    <w:rsid w:val="00CA1E6D"/>
    <w:rsid w:val="00CA23C0"/>
    <w:rsid w:val="00CA2A9E"/>
    <w:rsid w:val="00CA2FBD"/>
    <w:rsid w:val="00CA33B8"/>
    <w:rsid w:val="00CA352F"/>
    <w:rsid w:val="00CA3A27"/>
    <w:rsid w:val="00CA3B80"/>
    <w:rsid w:val="00CA425A"/>
    <w:rsid w:val="00CA44D7"/>
    <w:rsid w:val="00CA44DA"/>
    <w:rsid w:val="00CA4A7A"/>
    <w:rsid w:val="00CA4F5E"/>
    <w:rsid w:val="00CA647C"/>
    <w:rsid w:val="00CA706E"/>
    <w:rsid w:val="00CA7ED1"/>
    <w:rsid w:val="00CB0F91"/>
    <w:rsid w:val="00CB0FB8"/>
    <w:rsid w:val="00CB10E7"/>
    <w:rsid w:val="00CB138A"/>
    <w:rsid w:val="00CB1523"/>
    <w:rsid w:val="00CB1C92"/>
    <w:rsid w:val="00CB1DE7"/>
    <w:rsid w:val="00CB1FA4"/>
    <w:rsid w:val="00CB20B6"/>
    <w:rsid w:val="00CB2B07"/>
    <w:rsid w:val="00CB303D"/>
    <w:rsid w:val="00CB37F1"/>
    <w:rsid w:val="00CB40BF"/>
    <w:rsid w:val="00CB41CE"/>
    <w:rsid w:val="00CB446F"/>
    <w:rsid w:val="00CB452C"/>
    <w:rsid w:val="00CB5151"/>
    <w:rsid w:val="00CB623A"/>
    <w:rsid w:val="00CB65B2"/>
    <w:rsid w:val="00CB6C1F"/>
    <w:rsid w:val="00CB72DF"/>
    <w:rsid w:val="00CB7A5E"/>
    <w:rsid w:val="00CB7B09"/>
    <w:rsid w:val="00CB7C2E"/>
    <w:rsid w:val="00CB7CBF"/>
    <w:rsid w:val="00CC0290"/>
    <w:rsid w:val="00CC05B2"/>
    <w:rsid w:val="00CC0C86"/>
    <w:rsid w:val="00CC1570"/>
    <w:rsid w:val="00CC251D"/>
    <w:rsid w:val="00CC4553"/>
    <w:rsid w:val="00CC462B"/>
    <w:rsid w:val="00CC4FAF"/>
    <w:rsid w:val="00CC52C2"/>
    <w:rsid w:val="00CC7E20"/>
    <w:rsid w:val="00CD098D"/>
    <w:rsid w:val="00CD1214"/>
    <w:rsid w:val="00CD134B"/>
    <w:rsid w:val="00CD14D2"/>
    <w:rsid w:val="00CD1B34"/>
    <w:rsid w:val="00CD1CBE"/>
    <w:rsid w:val="00CD2197"/>
    <w:rsid w:val="00CD29AC"/>
    <w:rsid w:val="00CD2CBF"/>
    <w:rsid w:val="00CD315A"/>
    <w:rsid w:val="00CD3BC4"/>
    <w:rsid w:val="00CD3EF3"/>
    <w:rsid w:val="00CD44DC"/>
    <w:rsid w:val="00CD462B"/>
    <w:rsid w:val="00CD4A16"/>
    <w:rsid w:val="00CD4E3C"/>
    <w:rsid w:val="00CD5AF1"/>
    <w:rsid w:val="00CD5C61"/>
    <w:rsid w:val="00CD5CA3"/>
    <w:rsid w:val="00CD68BC"/>
    <w:rsid w:val="00CD69A9"/>
    <w:rsid w:val="00CD724C"/>
    <w:rsid w:val="00CD7A33"/>
    <w:rsid w:val="00CE001B"/>
    <w:rsid w:val="00CE04F0"/>
    <w:rsid w:val="00CE0C3D"/>
    <w:rsid w:val="00CE1179"/>
    <w:rsid w:val="00CE188D"/>
    <w:rsid w:val="00CE2088"/>
    <w:rsid w:val="00CE2103"/>
    <w:rsid w:val="00CE28C2"/>
    <w:rsid w:val="00CE2B07"/>
    <w:rsid w:val="00CE2CCF"/>
    <w:rsid w:val="00CE2E8F"/>
    <w:rsid w:val="00CE2ED4"/>
    <w:rsid w:val="00CE34EE"/>
    <w:rsid w:val="00CE381E"/>
    <w:rsid w:val="00CE3FE3"/>
    <w:rsid w:val="00CE4011"/>
    <w:rsid w:val="00CE41FD"/>
    <w:rsid w:val="00CE4715"/>
    <w:rsid w:val="00CE4A80"/>
    <w:rsid w:val="00CE4B3E"/>
    <w:rsid w:val="00CE4EEE"/>
    <w:rsid w:val="00CE5387"/>
    <w:rsid w:val="00CE559C"/>
    <w:rsid w:val="00CE5A21"/>
    <w:rsid w:val="00CE5E54"/>
    <w:rsid w:val="00CE5EF3"/>
    <w:rsid w:val="00CE719C"/>
    <w:rsid w:val="00CE74B8"/>
    <w:rsid w:val="00CE78EA"/>
    <w:rsid w:val="00CF0999"/>
    <w:rsid w:val="00CF0A01"/>
    <w:rsid w:val="00CF0A64"/>
    <w:rsid w:val="00CF0D1A"/>
    <w:rsid w:val="00CF0E1A"/>
    <w:rsid w:val="00CF0E23"/>
    <w:rsid w:val="00CF0F7E"/>
    <w:rsid w:val="00CF122E"/>
    <w:rsid w:val="00CF2175"/>
    <w:rsid w:val="00CF2188"/>
    <w:rsid w:val="00CF29B3"/>
    <w:rsid w:val="00CF34FC"/>
    <w:rsid w:val="00CF4D33"/>
    <w:rsid w:val="00CF5636"/>
    <w:rsid w:val="00CF5CB7"/>
    <w:rsid w:val="00CF5E6C"/>
    <w:rsid w:val="00CF6340"/>
    <w:rsid w:val="00CF66DC"/>
    <w:rsid w:val="00CF66DE"/>
    <w:rsid w:val="00CF68C0"/>
    <w:rsid w:val="00CF7330"/>
    <w:rsid w:val="00D00155"/>
    <w:rsid w:val="00D00300"/>
    <w:rsid w:val="00D00CCF"/>
    <w:rsid w:val="00D016A8"/>
    <w:rsid w:val="00D01B01"/>
    <w:rsid w:val="00D02365"/>
    <w:rsid w:val="00D0264F"/>
    <w:rsid w:val="00D0360E"/>
    <w:rsid w:val="00D03A66"/>
    <w:rsid w:val="00D03BC3"/>
    <w:rsid w:val="00D041C1"/>
    <w:rsid w:val="00D0442B"/>
    <w:rsid w:val="00D04863"/>
    <w:rsid w:val="00D04AFA"/>
    <w:rsid w:val="00D04C15"/>
    <w:rsid w:val="00D04F3E"/>
    <w:rsid w:val="00D0716D"/>
    <w:rsid w:val="00D1006C"/>
    <w:rsid w:val="00D10533"/>
    <w:rsid w:val="00D107B3"/>
    <w:rsid w:val="00D10887"/>
    <w:rsid w:val="00D109A9"/>
    <w:rsid w:val="00D10BA5"/>
    <w:rsid w:val="00D10E9B"/>
    <w:rsid w:val="00D110B0"/>
    <w:rsid w:val="00D12107"/>
    <w:rsid w:val="00D12E18"/>
    <w:rsid w:val="00D13ED4"/>
    <w:rsid w:val="00D13F3C"/>
    <w:rsid w:val="00D13FB9"/>
    <w:rsid w:val="00D1417E"/>
    <w:rsid w:val="00D162D8"/>
    <w:rsid w:val="00D16369"/>
    <w:rsid w:val="00D16508"/>
    <w:rsid w:val="00D167B7"/>
    <w:rsid w:val="00D16F78"/>
    <w:rsid w:val="00D17553"/>
    <w:rsid w:val="00D17B66"/>
    <w:rsid w:val="00D2098F"/>
    <w:rsid w:val="00D20FCC"/>
    <w:rsid w:val="00D21D94"/>
    <w:rsid w:val="00D21E35"/>
    <w:rsid w:val="00D22954"/>
    <w:rsid w:val="00D22EE8"/>
    <w:rsid w:val="00D23426"/>
    <w:rsid w:val="00D237D0"/>
    <w:rsid w:val="00D23830"/>
    <w:rsid w:val="00D23966"/>
    <w:rsid w:val="00D24F14"/>
    <w:rsid w:val="00D2507E"/>
    <w:rsid w:val="00D25901"/>
    <w:rsid w:val="00D25AFD"/>
    <w:rsid w:val="00D25C1C"/>
    <w:rsid w:val="00D260DB"/>
    <w:rsid w:val="00D264AF"/>
    <w:rsid w:val="00D2692F"/>
    <w:rsid w:val="00D27570"/>
    <w:rsid w:val="00D300CF"/>
    <w:rsid w:val="00D30458"/>
    <w:rsid w:val="00D30940"/>
    <w:rsid w:val="00D314A0"/>
    <w:rsid w:val="00D31B81"/>
    <w:rsid w:val="00D31D7A"/>
    <w:rsid w:val="00D31FFC"/>
    <w:rsid w:val="00D32201"/>
    <w:rsid w:val="00D32AD2"/>
    <w:rsid w:val="00D32FFE"/>
    <w:rsid w:val="00D33267"/>
    <w:rsid w:val="00D33307"/>
    <w:rsid w:val="00D333F5"/>
    <w:rsid w:val="00D33791"/>
    <w:rsid w:val="00D33908"/>
    <w:rsid w:val="00D33E1F"/>
    <w:rsid w:val="00D33F4D"/>
    <w:rsid w:val="00D34382"/>
    <w:rsid w:val="00D3462F"/>
    <w:rsid w:val="00D350AA"/>
    <w:rsid w:val="00D355A0"/>
    <w:rsid w:val="00D358E7"/>
    <w:rsid w:val="00D35DE5"/>
    <w:rsid w:val="00D35E61"/>
    <w:rsid w:val="00D35EED"/>
    <w:rsid w:val="00D369BF"/>
    <w:rsid w:val="00D369DF"/>
    <w:rsid w:val="00D37032"/>
    <w:rsid w:val="00D37956"/>
    <w:rsid w:val="00D37CC5"/>
    <w:rsid w:val="00D4063D"/>
    <w:rsid w:val="00D4102A"/>
    <w:rsid w:val="00D4116C"/>
    <w:rsid w:val="00D420A4"/>
    <w:rsid w:val="00D4220E"/>
    <w:rsid w:val="00D42320"/>
    <w:rsid w:val="00D428A4"/>
    <w:rsid w:val="00D42B6F"/>
    <w:rsid w:val="00D4347A"/>
    <w:rsid w:val="00D437D7"/>
    <w:rsid w:val="00D43C36"/>
    <w:rsid w:val="00D43F18"/>
    <w:rsid w:val="00D43F80"/>
    <w:rsid w:val="00D44262"/>
    <w:rsid w:val="00D44980"/>
    <w:rsid w:val="00D44B97"/>
    <w:rsid w:val="00D45969"/>
    <w:rsid w:val="00D45DDA"/>
    <w:rsid w:val="00D46222"/>
    <w:rsid w:val="00D4631E"/>
    <w:rsid w:val="00D466FF"/>
    <w:rsid w:val="00D469BB"/>
    <w:rsid w:val="00D46AA6"/>
    <w:rsid w:val="00D46AF9"/>
    <w:rsid w:val="00D46D13"/>
    <w:rsid w:val="00D46E86"/>
    <w:rsid w:val="00D46F31"/>
    <w:rsid w:val="00D47C97"/>
    <w:rsid w:val="00D5262F"/>
    <w:rsid w:val="00D52D8F"/>
    <w:rsid w:val="00D52EF6"/>
    <w:rsid w:val="00D53352"/>
    <w:rsid w:val="00D53916"/>
    <w:rsid w:val="00D545BE"/>
    <w:rsid w:val="00D55EFB"/>
    <w:rsid w:val="00D560FA"/>
    <w:rsid w:val="00D5616D"/>
    <w:rsid w:val="00D564DD"/>
    <w:rsid w:val="00D56879"/>
    <w:rsid w:val="00D57044"/>
    <w:rsid w:val="00D575A9"/>
    <w:rsid w:val="00D5798C"/>
    <w:rsid w:val="00D57DC5"/>
    <w:rsid w:val="00D57FED"/>
    <w:rsid w:val="00D604C5"/>
    <w:rsid w:val="00D60827"/>
    <w:rsid w:val="00D60FB3"/>
    <w:rsid w:val="00D61268"/>
    <w:rsid w:val="00D6192C"/>
    <w:rsid w:val="00D61E8A"/>
    <w:rsid w:val="00D62E24"/>
    <w:rsid w:val="00D63425"/>
    <w:rsid w:val="00D638A1"/>
    <w:rsid w:val="00D64126"/>
    <w:rsid w:val="00D64293"/>
    <w:rsid w:val="00D648D5"/>
    <w:rsid w:val="00D64BF0"/>
    <w:rsid w:val="00D6506C"/>
    <w:rsid w:val="00D652BB"/>
    <w:rsid w:val="00D6571D"/>
    <w:rsid w:val="00D65D48"/>
    <w:rsid w:val="00D66EA3"/>
    <w:rsid w:val="00D66EE8"/>
    <w:rsid w:val="00D670B9"/>
    <w:rsid w:val="00D67656"/>
    <w:rsid w:val="00D702FC"/>
    <w:rsid w:val="00D70422"/>
    <w:rsid w:val="00D7060D"/>
    <w:rsid w:val="00D70737"/>
    <w:rsid w:val="00D70A10"/>
    <w:rsid w:val="00D715A7"/>
    <w:rsid w:val="00D7163B"/>
    <w:rsid w:val="00D7198B"/>
    <w:rsid w:val="00D71FF7"/>
    <w:rsid w:val="00D722D8"/>
    <w:rsid w:val="00D725A7"/>
    <w:rsid w:val="00D72755"/>
    <w:rsid w:val="00D72C4B"/>
    <w:rsid w:val="00D72E6A"/>
    <w:rsid w:val="00D7325C"/>
    <w:rsid w:val="00D73D49"/>
    <w:rsid w:val="00D7400B"/>
    <w:rsid w:val="00D74460"/>
    <w:rsid w:val="00D7476B"/>
    <w:rsid w:val="00D74844"/>
    <w:rsid w:val="00D75233"/>
    <w:rsid w:val="00D756FC"/>
    <w:rsid w:val="00D7621B"/>
    <w:rsid w:val="00D7729C"/>
    <w:rsid w:val="00D7762F"/>
    <w:rsid w:val="00D776A4"/>
    <w:rsid w:val="00D804EC"/>
    <w:rsid w:val="00D809AA"/>
    <w:rsid w:val="00D80D93"/>
    <w:rsid w:val="00D814D4"/>
    <w:rsid w:val="00D8171A"/>
    <w:rsid w:val="00D81841"/>
    <w:rsid w:val="00D8192C"/>
    <w:rsid w:val="00D8262D"/>
    <w:rsid w:val="00D82B74"/>
    <w:rsid w:val="00D83286"/>
    <w:rsid w:val="00D839BA"/>
    <w:rsid w:val="00D83EA8"/>
    <w:rsid w:val="00D84164"/>
    <w:rsid w:val="00D84421"/>
    <w:rsid w:val="00D84477"/>
    <w:rsid w:val="00D850BB"/>
    <w:rsid w:val="00D850EF"/>
    <w:rsid w:val="00D85221"/>
    <w:rsid w:val="00D858BC"/>
    <w:rsid w:val="00D859E3"/>
    <w:rsid w:val="00D86827"/>
    <w:rsid w:val="00D86AE8"/>
    <w:rsid w:val="00D86FC8"/>
    <w:rsid w:val="00D8771E"/>
    <w:rsid w:val="00D87C67"/>
    <w:rsid w:val="00D87CF8"/>
    <w:rsid w:val="00D903FA"/>
    <w:rsid w:val="00D91CD4"/>
    <w:rsid w:val="00D91D93"/>
    <w:rsid w:val="00D92141"/>
    <w:rsid w:val="00D92400"/>
    <w:rsid w:val="00D92503"/>
    <w:rsid w:val="00D92FE2"/>
    <w:rsid w:val="00D9361B"/>
    <w:rsid w:val="00D9388D"/>
    <w:rsid w:val="00D94500"/>
    <w:rsid w:val="00D94C40"/>
    <w:rsid w:val="00D94DC7"/>
    <w:rsid w:val="00D95265"/>
    <w:rsid w:val="00D952E7"/>
    <w:rsid w:val="00D9545A"/>
    <w:rsid w:val="00D95DC9"/>
    <w:rsid w:val="00D969B9"/>
    <w:rsid w:val="00D96FC9"/>
    <w:rsid w:val="00D97648"/>
    <w:rsid w:val="00DA143A"/>
    <w:rsid w:val="00DA18EE"/>
    <w:rsid w:val="00DA1DCA"/>
    <w:rsid w:val="00DA1E61"/>
    <w:rsid w:val="00DA1F3D"/>
    <w:rsid w:val="00DA2321"/>
    <w:rsid w:val="00DA2410"/>
    <w:rsid w:val="00DA39C0"/>
    <w:rsid w:val="00DA3DBD"/>
    <w:rsid w:val="00DA3E61"/>
    <w:rsid w:val="00DA4771"/>
    <w:rsid w:val="00DA478F"/>
    <w:rsid w:val="00DA4862"/>
    <w:rsid w:val="00DA4A86"/>
    <w:rsid w:val="00DA4B35"/>
    <w:rsid w:val="00DA4D53"/>
    <w:rsid w:val="00DA52B1"/>
    <w:rsid w:val="00DA577D"/>
    <w:rsid w:val="00DA59E0"/>
    <w:rsid w:val="00DA5AF1"/>
    <w:rsid w:val="00DA6206"/>
    <w:rsid w:val="00DA6B23"/>
    <w:rsid w:val="00DA6CBC"/>
    <w:rsid w:val="00DA6F7C"/>
    <w:rsid w:val="00DA77BE"/>
    <w:rsid w:val="00DA79CB"/>
    <w:rsid w:val="00DA7C3B"/>
    <w:rsid w:val="00DA7CCC"/>
    <w:rsid w:val="00DB0198"/>
    <w:rsid w:val="00DB0332"/>
    <w:rsid w:val="00DB0441"/>
    <w:rsid w:val="00DB0FC7"/>
    <w:rsid w:val="00DB12F1"/>
    <w:rsid w:val="00DB1B35"/>
    <w:rsid w:val="00DB1BDF"/>
    <w:rsid w:val="00DB1D61"/>
    <w:rsid w:val="00DB26C0"/>
    <w:rsid w:val="00DB270D"/>
    <w:rsid w:val="00DB280F"/>
    <w:rsid w:val="00DB2B73"/>
    <w:rsid w:val="00DB2E4A"/>
    <w:rsid w:val="00DB2F83"/>
    <w:rsid w:val="00DB3329"/>
    <w:rsid w:val="00DB387A"/>
    <w:rsid w:val="00DB3FAA"/>
    <w:rsid w:val="00DB454C"/>
    <w:rsid w:val="00DB4820"/>
    <w:rsid w:val="00DB4D55"/>
    <w:rsid w:val="00DB51CF"/>
    <w:rsid w:val="00DB5DBA"/>
    <w:rsid w:val="00DB5FB7"/>
    <w:rsid w:val="00DB6AEB"/>
    <w:rsid w:val="00DB7AB8"/>
    <w:rsid w:val="00DB7D8D"/>
    <w:rsid w:val="00DB7F7A"/>
    <w:rsid w:val="00DC0260"/>
    <w:rsid w:val="00DC02E9"/>
    <w:rsid w:val="00DC0813"/>
    <w:rsid w:val="00DC0C26"/>
    <w:rsid w:val="00DC0D7E"/>
    <w:rsid w:val="00DC0E5D"/>
    <w:rsid w:val="00DC0F02"/>
    <w:rsid w:val="00DC0F10"/>
    <w:rsid w:val="00DC142B"/>
    <w:rsid w:val="00DC1B94"/>
    <w:rsid w:val="00DC214E"/>
    <w:rsid w:val="00DC21D9"/>
    <w:rsid w:val="00DC2406"/>
    <w:rsid w:val="00DC2AA8"/>
    <w:rsid w:val="00DC34D7"/>
    <w:rsid w:val="00DC35BF"/>
    <w:rsid w:val="00DC36FD"/>
    <w:rsid w:val="00DC483B"/>
    <w:rsid w:val="00DC4904"/>
    <w:rsid w:val="00DC4937"/>
    <w:rsid w:val="00DC4ADC"/>
    <w:rsid w:val="00DC4C65"/>
    <w:rsid w:val="00DC52A2"/>
    <w:rsid w:val="00DC5D35"/>
    <w:rsid w:val="00DC6517"/>
    <w:rsid w:val="00DC6B34"/>
    <w:rsid w:val="00DC6D62"/>
    <w:rsid w:val="00DC7331"/>
    <w:rsid w:val="00DC7608"/>
    <w:rsid w:val="00DC7AD2"/>
    <w:rsid w:val="00DD090B"/>
    <w:rsid w:val="00DD0A81"/>
    <w:rsid w:val="00DD0DDE"/>
    <w:rsid w:val="00DD0F7D"/>
    <w:rsid w:val="00DD2002"/>
    <w:rsid w:val="00DD20D0"/>
    <w:rsid w:val="00DD2933"/>
    <w:rsid w:val="00DD2A5F"/>
    <w:rsid w:val="00DD2B7C"/>
    <w:rsid w:val="00DD2CC9"/>
    <w:rsid w:val="00DD33A3"/>
    <w:rsid w:val="00DD3579"/>
    <w:rsid w:val="00DD3791"/>
    <w:rsid w:val="00DD390F"/>
    <w:rsid w:val="00DD3B69"/>
    <w:rsid w:val="00DD3D63"/>
    <w:rsid w:val="00DD4AE0"/>
    <w:rsid w:val="00DD5321"/>
    <w:rsid w:val="00DD5BA5"/>
    <w:rsid w:val="00DD5F65"/>
    <w:rsid w:val="00DD6706"/>
    <w:rsid w:val="00DD671B"/>
    <w:rsid w:val="00DD67BA"/>
    <w:rsid w:val="00DD67D8"/>
    <w:rsid w:val="00DD68FF"/>
    <w:rsid w:val="00DD6FC1"/>
    <w:rsid w:val="00DD75EA"/>
    <w:rsid w:val="00DD7A21"/>
    <w:rsid w:val="00DD7C19"/>
    <w:rsid w:val="00DD7C55"/>
    <w:rsid w:val="00DD7C9B"/>
    <w:rsid w:val="00DE21BA"/>
    <w:rsid w:val="00DE23DB"/>
    <w:rsid w:val="00DE2726"/>
    <w:rsid w:val="00DE3232"/>
    <w:rsid w:val="00DE367A"/>
    <w:rsid w:val="00DE3CCB"/>
    <w:rsid w:val="00DE4696"/>
    <w:rsid w:val="00DE4A72"/>
    <w:rsid w:val="00DE5154"/>
    <w:rsid w:val="00DE5FBB"/>
    <w:rsid w:val="00DE64A9"/>
    <w:rsid w:val="00DE6DA2"/>
    <w:rsid w:val="00DE74B0"/>
    <w:rsid w:val="00DE79B7"/>
    <w:rsid w:val="00DE7AF5"/>
    <w:rsid w:val="00DF001E"/>
    <w:rsid w:val="00DF107F"/>
    <w:rsid w:val="00DF1220"/>
    <w:rsid w:val="00DF12C1"/>
    <w:rsid w:val="00DF19D0"/>
    <w:rsid w:val="00DF1FD2"/>
    <w:rsid w:val="00DF2048"/>
    <w:rsid w:val="00DF22A3"/>
    <w:rsid w:val="00DF2853"/>
    <w:rsid w:val="00DF2A4F"/>
    <w:rsid w:val="00DF2F44"/>
    <w:rsid w:val="00DF3190"/>
    <w:rsid w:val="00DF3598"/>
    <w:rsid w:val="00DF3C28"/>
    <w:rsid w:val="00DF43EF"/>
    <w:rsid w:val="00DF498F"/>
    <w:rsid w:val="00DF4ED0"/>
    <w:rsid w:val="00DF5914"/>
    <w:rsid w:val="00DF5ACC"/>
    <w:rsid w:val="00DF5AFA"/>
    <w:rsid w:val="00DF5DC3"/>
    <w:rsid w:val="00DF607D"/>
    <w:rsid w:val="00DF6D6C"/>
    <w:rsid w:val="00DF702F"/>
    <w:rsid w:val="00DF7245"/>
    <w:rsid w:val="00DF73F7"/>
    <w:rsid w:val="00DF79B8"/>
    <w:rsid w:val="00E002CD"/>
    <w:rsid w:val="00E00622"/>
    <w:rsid w:val="00E00DD9"/>
    <w:rsid w:val="00E0163E"/>
    <w:rsid w:val="00E01708"/>
    <w:rsid w:val="00E019A0"/>
    <w:rsid w:val="00E01AAB"/>
    <w:rsid w:val="00E01DD1"/>
    <w:rsid w:val="00E01E8B"/>
    <w:rsid w:val="00E02336"/>
    <w:rsid w:val="00E02426"/>
    <w:rsid w:val="00E02BFB"/>
    <w:rsid w:val="00E03382"/>
    <w:rsid w:val="00E039AC"/>
    <w:rsid w:val="00E0448A"/>
    <w:rsid w:val="00E0453E"/>
    <w:rsid w:val="00E04A51"/>
    <w:rsid w:val="00E04C35"/>
    <w:rsid w:val="00E05C9D"/>
    <w:rsid w:val="00E06746"/>
    <w:rsid w:val="00E077C0"/>
    <w:rsid w:val="00E100C1"/>
    <w:rsid w:val="00E101FA"/>
    <w:rsid w:val="00E104B4"/>
    <w:rsid w:val="00E1055E"/>
    <w:rsid w:val="00E10960"/>
    <w:rsid w:val="00E10B6E"/>
    <w:rsid w:val="00E11ACF"/>
    <w:rsid w:val="00E11B60"/>
    <w:rsid w:val="00E11BF7"/>
    <w:rsid w:val="00E11C21"/>
    <w:rsid w:val="00E11EA1"/>
    <w:rsid w:val="00E1231D"/>
    <w:rsid w:val="00E125EB"/>
    <w:rsid w:val="00E12BD3"/>
    <w:rsid w:val="00E12C00"/>
    <w:rsid w:val="00E12DF1"/>
    <w:rsid w:val="00E13309"/>
    <w:rsid w:val="00E13392"/>
    <w:rsid w:val="00E135E3"/>
    <w:rsid w:val="00E13783"/>
    <w:rsid w:val="00E144A2"/>
    <w:rsid w:val="00E146A8"/>
    <w:rsid w:val="00E14845"/>
    <w:rsid w:val="00E14FBE"/>
    <w:rsid w:val="00E1603A"/>
    <w:rsid w:val="00E160EB"/>
    <w:rsid w:val="00E1636A"/>
    <w:rsid w:val="00E16DB8"/>
    <w:rsid w:val="00E17140"/>
    <w:rsid w:val="00E2013B"/>
    <w:rsid w:val="00E205CF"/>
    <w:rsid w:val="00E20606"/>
    <w:rsid w:val="00E20749"/>
    <w:rsid w:val="00E20795"/>
    <w:rsid w:val="00E20902"/>
    <w:rsid w:val="00E20911"/>
    <w:rsid w:val="00E209D0"/>
    <w:rsid w:val="00E21335"/>
    <w:rsid w:val="00E21374"/>
    <w:rsid w:val="00E21742"/>
    <w:rsid w:val="00E22AB2"/>
    <w:rsid w:val="00E22CBD"/>
    <w:rsid w:val="00E23E24"/>
    <w:rsid w:val="00E24D77"/>
    <w:rsid w:val="00E253A1"/>
    <w:rsid w:val="00E25605"/>
    <w:rsid w:val="00E26C7A"/>
    <w:rsid w:val="00E2737E"/>
    <w:rsid w:val="00E2759B"/>
    <w:rsid w:val="00E27B93"/>
    <w:rsid w:val="00E303A1"/>
    <w:rsid w:val="00E305AB"/>
    <w:rsid w:val="00E3144F"/>
    <w:rsid w:val="00E332D4"/>
    <w:rsid w:val="00E3353F"/>
    <w:rsid w:val="00E34134"/>
    <w:rsid w:val="00E34B2A"/>
    <w:rsid w:val="00E359F0"/>
    <w:rsid w:val="00E35AC1"/>
    <w:rsid w:val="00E3613A"/>
    <w:rsid w:val="00E36725"/>
    <w:rsid w:val="00E36958"/>
    <w:rsid w:val="00E370AB"/>
    <w:rsid w:val="00E3778A"/>
    <w:rsid w:val="00E37BEE"/>
    <w:rsid w:val="00E4072F"/>
    <w:rsid w:val="00E40EBE"/>
    <w:rsid w:val="00E40EEC"/>
    <w:rsid w:val="00E4114C"/>
    <w:rsid w:val="00E419AB"/>
    <w:rsid w:val="00E425AC"/>
    <w:rsid w:val="00E42603"/>
    <w:rsid w:val="00E4274C"/>
    <w:rsid w:val="00E42A61"/>
    <w:rsid w:val="00E435C0"/>
    <w:rsid w:val="00E43611"/>
    <w:rsid w:val="00E43AE9"/>
    <w:rsid w:val="00E43CC1"/>
    <w:rsid w:val="00E44020"/>
    <w:rsid w:val="00E442C7"/>
    <w:rsid w:val="00E44541"/>
    <w:rsid w:val="00E45657"/>
    <w:rsid w:val="00E45E07"/>
    <w:rsid w:val="00E46754"/>
    <w:rsid w:val="00E467F4"/>
    <w:rsid w:val="00E46BC2"/>
    <w:rsid w:val="00E47456"/>
    <w:rsid w:val="00E47640"/>
    <w:rsid w:val="00E4776B"/>
    <w:rsid w:val="00E4781C"/>
    <w:rsid w:val="00E4785F"/>
    <w:rsid w:val="00E47A8F"/>
    <w:rsid w:val="00E504BA"/>
    <w:rsid w:val="00E508AC"/>
    <w:rsid w:val="00E524C9"/>
    <w:rsid w:val="00E52C5A"/>
    <w:rsid w:val="00E53134"/>
    <w:rsid w:val="00E5351A"/>
    <w:rsid w:val="00E536F3"/>
    <w:rsid w:val="00E54951"/>
    <w:rsid w:val="00E555B8"/>
    <w:rsid w:val="00E55AB6"/>
    <w:rsid w:val="00E55E83"/>
    <w:rsid w:val="00E5646F"/>
    <w:rsid w:val="00E56655"/>
    <w:rsid w:val="00E56A6C"/>
    <w:rsid w:val="00E56E05"/>
    <w:rsid w:val="00E56F47"/>
    <w:rsid w:val="00E57457"/>
    <w:rsid w:val="00E579DD"/>
    <w:rsid w:val="00E57C00"/>
    <w:rsid w:val="00E6009B"/>
    <w:rsid w:val="00E60A2C"/>
    <w:rsid w:val="00E61229"/>
    <w:rsid w:val="00E6197D"/>
    <w:rsid w:val="00E61BE1"/>
    <w:rsid w:val="00E61D21"/>
    <w:rsid w:val="00E6276D"/>
    <w:rsid w:val="00E62911"/>
    <w:rsid w:val="00E62F9E"/>
    <w:rsid w:val="00E632A8"/>
    <w:rsid w:val="00E63363"/>
    <w:rsid w:val="00E63AA4"/>
    <w:rsid w:val="00E63B65"/>
    <w:rsid w:val="00E63CF6"/>
    <w:rsid w:val="00E6494D"/>
    <w:rsid w:val="00E64A25"/>
    <w:rsid w:val="00E64DF8"/>
    <w:rsid w:val="00E65125"/>
    <w:rsid w:val="00E6517E"/>
    <w:rsid w:val="00E655E2"/>
    <w:rsid w:val="00E661A5"/>
    <w:rsid w:val="00E66B59"/>
    <w:rsid w:val="00E66C96"/>
    <w:rsid w:val="00E6749B"/>
    <w:rsid w:val="00E67603"/>
    <w:rsid w:val="00E677DB"/>
    <w:rsid w:val="00E7062D"/>
    <w:rsid w:val="00E707A4"/>
    <w:rsid w:val="00E70C77"/>
    <w:rsid w:val="00E712DA"/>
    <w:rsid w:val="00E72CFD"/>
    <w:rsid w:val="00E73138"/>
    <w:rsid w:val="00E73481"/>
    <w:rsid w:val="00E73550"/>
    <w:rsid w:val="00E73C86"/>
    <w:rsid w:val="00E7423E"/>
    <w:rsid w:val="00E74B43"/>
    <w:rsid w:val="00E74D51"/>
    <w:rsid w:val="00E75850"/>
    <w:rsid w:val="00E76108"/>
    <w:rsid w:val="00E7694E"/>
    <w:rsid w:val="00E76A75"/>
    <w:rsid w:val="00E7726E"/>
    <w:rsid w:val="00E77327"/>
    <w:rsid w:val="00E7769F"/>
    <w:rsid w:val="00E77AAA"/>
    <w:rsid w:val="00E8022E"/>
    <w:rsid w:val="00E803E4"/>
    <w:rsid w:val="00E8044C"/>
    <w:rsid w:val="00E809C8"/>
    <w:rsid w:val="00E80D3F"/>
    <w:rsid w:val="00E81692"/>
    <w:rsid w:val="00E8170B"/>
    <w:rsid w:val="00E82B15"/>
    <w:rsid w:val="00E837CA"/>
    <w:rsid w:val="00E83FF4"/>
    <w:rsid w:val="00E843BF"/>
    <w:rsid w:val="00E8473E"/>
    <w:rsid w:val="00E84E96"/>
    <w:rsid w:val="00E84F9B"/>
    <w:rsid w:val="00E84FFF"/>
    <w:rsid w:val="00E850F2"/>
    <w:rsid w:val="00E85426"/>
    <w:rsid w:val="00E85691"/>
    <w:rsid w:val="00E862B5"/>
    <w:rsid w:val="00E8723B"/>
    <w:rsid w:val="00E8752D"/>
    <w:rsid w:val="00E87629"/>
    <w:rsid w:val="00E878F9"/>
    <w:rsid w:val="00E87C1F"/>
    <w:rsid w:val="00E9045F"/>
    <w:rsid w:val="00E909C2"/>
    <w:rsid w:val="00E91041"/>
    <w:rsid w:val="00E910BC"/>
    <w:rsid w:val="00E91684"/>
    <w:rsid w:val="00E917D5"/>
    <w:rsid w:val="00E9216F"/>
    <w:rsid w:val="00E930AB"/>
    <w:rsid w:val="00E934A9"/>
    <w:rsid w:val="00E9379E"/>
    <w:rsid w:val="00E93905"/>
    <w:rsid w:val="00E93A30"/>
    <w:rsid w:val="00E93AC1"/>
    <w:rsid w:val="00E94450"/>
    <w:rsid w:val="00E968B2"/>
    <w:rsid w:val="00E96BEB"/>
    <w:rsid w:val="00E972C6"/>
    <w:rsid w:val="00E975AB"/>
    <w:rsid w:val="00E97724"/>
    <w:rsid w:val="00E97D7E"/>
    <w:rsid w:val="00E97EA2"/>
    <w:rsid w:val="00E97EF8"/>
    <w:rsid w:val="00EA0143"/>
    <w:rsid w:val="00EA0768"/>
    <w:rsid w:val="00EA08BD"/>
    <w:rsid w:val="00EA0947"/>
    <w:rsid w:val="00EA0BC5"/>
    <w:rsid w:val="00EA0E20"/>
    <w:rsid w:val="00EA1161"/>
    <w:rsid w:val="00EA1279"/>
    <w:rsid w:val="00EA188C"/>
    <w:rsid w:val="00EA1FC3"/>
    <w:rsid w:val="00EA2E00"/>
    <w:rsid w:val="00EA30DD"/>
    <w:rsid w:val="00EA37C4"/>
    <w:rsid w:val="00EA38E5"/>
    <w:rsid w:val="00EA44A8"/>
    <w:rsid w:val="00EA4A2E"/>
    <w:rsid w:val="00EA4D1D"/>
    <w:rsid w:val="00EA53EE"/>
    <w:rsid w:val="00EA5A6E"/>
    <w:rsid w:val="00EA6520"/>
    <w:rsid w:val="00EA658D"/>
    <w:rsid w:val="00EA6C17"/>
    <w:rsid w:val="00EA6C3E"/>
    <w:rsid w:val="00EA6EAA"/>
    <w:rsid w:val="00EA6F44"/>
    <w:rsid w:val="00EA7948"/>
    <w:rsid w:val="00EA7D6C"/>
    <w:rsid w:val="00EA7FC4"/>
    <w:rsid w:val="00EB0112"/>
    <w:rsid w:val="00EB07D4"/>
    <w:rsid w:val="00EB1708"/>
    <w:rsid w:val="00EB1BED"/>
    <w:rsid w:val="00EB1DD3"/>
    <w:rsid w:val="00EB1EC7"/>
    <w:rsid w:val="00EB229D"/>
    <w:rsid w:val="00EB2F34"/>
    <w:rsid w:val="00EB3A7C"/>
    <w:rsid w:val="00EB3C62"/>
    <w:rsid w:val="00EB3DEE"/>
    <w:rsid w:val="00EB3F14"/>
    <w:rsid w:val="00EB4037"/>
    <w:rsid w:val="00EB4B55"/>
    <w:rsid w:val="00EB54F3"/>
    <w:rsid w:val="00EB5AA0"/>
    <w:rsid w:val="00EB6EE0"/>
    <w:rsid w:val="00EB79B1"/>
    <w:rsid w:val="00EC0260"/>
    <w:rsid w:val="00EC092D"/>
    <w:rsid w:val="00EC1072"/>
    <w:rsid w:val="00EC1087"/>
    <w:rsid w:val="00EC2EC5"/>
    <w:rsid w:val="00EC3A76"/>
    <w:rsid w:val="00EC3B09"/>
    <w:rsid w:val="00EC419D"/>
    <w:rsid w:val="00EC43C4"/>
    <w:rsid w:val="00EC549C"/>
    <w:rsid w:val="00EC55CD"/>
    <w:rsid w:val="00EC5C78"/>
    <w:rsid w:val="00EC60CD"/>
    <w:rsid w:val="00EC61AB"/>
    <w:rsid w:val="00EC6733"/>
    <w:rsid w:val="00EC6DA4"/>
    <w:rsid w:val="00EC71EF"/>
    <w:rsid w:val="00EC7CDB"/>
    <w:rsid w:val="00ED01B5"/>
    <w:rsid w:val="00ED041D"/>
    <w:rsid w:val="00ED0B1F"/>
    <w:rsid w:val="00ED11D5"/>
    <w:rsid w:val="00ED11F1"/>
    <w:rsid w:val="00ED16DA"/>
    <w:rsid w:val="00ED192F"/>
    <w:rsid w:val="00ED242E"/>
    <w:rsid w:val="00ED24CC"/>
    <w:rsid w:val="00ED263C"/>
    <w:rsid w:val="00ED3019"/>
    <w:rsid w:val="00ED35FA"/>
    <w:rsid w:val="00ED3B3B"/>
    <w:rsid w:val="00ED3E72"/>
    <w:rsid w:val="00ED3F30"/>
    <w:rsid w:val="00ED431C"/>
    <w:rsid w:val="00ED502A"/>
    <w:rsid w:val="00ED534D"/>
    <w:rsid w:val="00ED54CD"/>
    <w:rsid w:val="00ED5732"/>
    <w:rsid w:val="00ED595F"/>
    <w:rsid w:val="00ED5C26"/>
    <w:rsid w:val="00ED5CDA"/>
    <w:rsid w:val="00ED6C21"/>
    <w:rsid w:val="00ED7525"/>
    <w:rsid w:val="00EE0932"/>
    <w:rsid w:val="00EE1324"/>
    <w:rsid w:val="00EE1593"/>
    <w:rsid w:val="00EE17CF"/>
    <w:rsid w:val="00EE1A55"/>
    <w:rsid w:val="00EE1B0B"/>
    <w:rsid w:val="00EE1E88"/>
    <w:rsid w:val="00EE2A47"/>
    <w:rsid w:val="00EE2AB3"/>
    <w:rsid w:val="00EE31A6"/>
    <w:rsid w:val="00EE32AD"/>
    <w:rsid w:val="00EE34AF"/>
    <w:rsid w:val="00EE36C0"/>
    <w:rsid w:val="00EE39FF"/>
    <w:rsid w:val="00EE3B38"/>
    <w:rsid w:val="00EE3F33"/>
    <w:rsid w:val="00EE402E"/>
    <w:rsid w:val="00EE4256"/>
    <w:rsid w:val="00EE4303"/>
    <w:rsid w:val="00EE4D2D"/>
    <w:rsid w:val="00EE57F7"/>
    <w:rsid w:val="00EE5B55"/>
    <w:rsid w:val="00EE6D3C"/>
    <w:rsid w:val="00EE6FDE"/>
    <w:rsid w:val="00EE7A99"/>
    <w:rsid w:val="00EF0213"/>
    <w:rsid w:val="00EF07D8"/>
    <w:rsid w:val="00EF0DD7"/>
    <w:rsid w:val="00EF12CA"/>
    <w:rsid w:val="00EF1D92"/>
    <w:rsid w:val="00EF203D"/>
    <w:rsid w:val="00EF244D"/>
    <w:rsid w:val="00EF2D85"/>
    <w:rsid w:val="00EF2EE2"/>
    <w:rsid w:val="00EF30F6"/>
    <w:rsid w:val="00EF343A"/>
    <w:rsid w:val="00EF39B0"/>
    <w:rsid w:val="00EF4300"/>
    <w:rsid w:val="00EF438D"/>
    <w:rsid w:val="00EF464F"/>
    <w:rsid w:val="00EF47AA"/>
    <w:rsid w:val="00EF4BFC"/>
    <w:rsid w:val="00EF5077"/>
    <w:rsid w:val="00EF5224"/>
    <w:rsid w:val="00EF5638"/>
    <w:rsid w:val="00EF6C6A"/>
    <w:rsid w:val="00EF7385"/>
    <w:rsid w:val="00EF7575"/>
    <w:rsid w:val="00EF7F30"/>
    <w:rsid w:val="00F00083"/>
    <w:rsid w:val="00F004DC"/>
    <w:rsid w:val="00F00BC4"/>
    <w:rsid w:val="00F00EE7"/>
    <w:rsid w:val="00F00FC8"/>
    <w:rsid w:val="00F01E01"/>
    <w:rsid w:val="00F01ED0"/>
    <w:rsid w:val="00F0207A"/>
    <w:rsid w:val="00F02710"/>
    <w:rsid w:val="00F02CAD"/>
    <w:rsid w:val="00F02D05"/>
    <w:rsid w:val="00F03135"/>
    <w:rsid w:val="00F0391C"/>
    <w:rsid w:val="00F039DD"/>
    <w:rsid w:val="00F04082"/>
    <w:rsid w:val="00F04B87"/>
    <w:rsid w:val="00F0566B"/>
    <w:rsid w:val="00F05F98"/>
    <w:rsid w:val="00F0670B"/>
    <w:rsid w:val="00F06BF7"/>
    <w:rsid w:val="00F06F22"/>
    <w:rsid w:val="00F071B7"/>
    <w:rsid w:val="00F07EF0"/>
    <w:rsid w:val="00F10022"/>
    <w:rsid w:val="00F10125"/>
    <w:rsid w:val="00F10198"/>
    <w:rsid w:val="00F107CB"/>
    <w:rsid w:val="00F1094E"/>
    <w:rsid w:val="00F1097C"/>
    <w:rsid w:val="00F10BFC"/>
    <w:rsid w:val="00F10F6C"/>
    <w:rsid w:val="00F11132"/>
    <w:rsid w:val="00F11A29"/>
    <w:rsid w:val="00F12838"/>
    <w:rsid w:val="00F1327E"/>
    <w:rsid w:val="00F13580"/>
    <w:rsid w:val="00F14525"/>
    <w:rsid w:val="00F14A4B"/>
    <w:rsid w:val="00F14ED1"/>
    <w:rsid w:val="00F15332"/>
    <w:rsid w:val="00F153F3"/>
    <w:rsid w:val="00F15510"/>
    <w:rsid w:val="00F15780"/>
    <w:rsid w:val="00F15922"/>
    <w:rsid w:val="00F15E72"/>
    <w:rsid w:val="00F15E85"/>
    <w:rsid w:val="00F16199"/>
    <w:rsid w:val="00F163C8"/>
    <w:rsid w:val="00F16E1F"/>
    <w:rsid w:val="00F16E89"/>
    <w:rsid w:val="00F17654"/>
    <w:rsid w:val="00F17800"/>
    <w:rsid w:val="00F20C6D"/>
    <w:rsid w:val="00F2138B"/>
    <w:rsid w:val="00F21A60"/>
    <w:rsid w:val="00F21CA5"/>
    <w:rsid w:val="00F21E70"/>
    <w:rsid w:val="00F21E80"/>
    <w:rsid w:val="00F222F6"/>
    <w:rsid w:val="00F223C2"/>
    <w:rsid w:val="00F226D8"/>
    <w:rsid w:val="00F22E78"/>
    <w:rsid w:val="00F23155"/>
    <w:rsid w:val="00F2383C"/>
    <w:rsid w:val="00F23DED"/>
    <w:rsid w:val="00F23DFB"/>
    <w:rsid w:val="00F23EF7"/>
    <w:rsid w:val="00F242D7"/>
    <w:rsid w:val="00F24713"/>
    <w:rsid w:val="00F24942"/>
    <w:rsid w:val="00F24A39"/>
    <w:rsid w:val="00F25D20"/>
    <w:rsid w:val="00F25F73"/>
    <w:rsid w:val="00F25FFC"/>
    <w:rsid w:val="00F26559"/>
    <w:rsid w:val="00F267F9"/>
    <w:rsid w:val="00F26DAF"/>
    <w:rsid w:val="00F27105"/>
    <w:rsid w:val="00F27530"/>
    <w:rsid w:val="00F27C96"/>
    <w:rsid w:val="00F27FF5"/>
    <w:rsid w:val="00F307C1"/>
    <w:rsid w:val="00F30898"/>
    <w:rsid w:val="00F30F53"/>
    <w:rsid w:val="00F3102F"/>
    <w:rsid w:val="00F31275"/>
    <w:rsid w:val="00F315C8"/>
    <w:rsid w:val="00F3162C"/>
    <w:rsid w:val="00F3181E"/>
    <w:rsid w:val="00F31877"/>
    <w:rsid w:val="00F31CFB"/>
    <w:rsid w:val="00F31EBC"/>
    <w:rsid w:val="00F31F15"/>
    <w:rsid w:val="00F3239A"/>
    <w:rsid w:val="00F32F84"/>
    <w:rsid w:val="00F331F8"/>
    <w:rsid w:val="00F332EC"/>
    <w:rsid w:val="00F338DE"/>
    <w:rsid w:val="00F33D89"/>
    <w:rsid w:val="00F341D8"/>
    <w:rsid w:val="00F344AB"/>
    <w:rsid w:val="00F34711"/>
    <w:rsid w:val="00F3471D"/>
    <w:rsid w:val="00F34F14"/>
    <w:rsid w:val="00F35FDD"/>
    <w:rsid w:val="00F3606F"/>
    <w:rsid w:val="00F360DC"/>
    <w:rsid w:val="00F371BE"/>
    <w:rsid w:val="00F37C30"/>
    <w:rsid w:val="00F40255"/>
    <w:rsid w:val="00F403CE"/>
    <w:rsid w:val="00F40A50"/>
    <w:rsid w:val="00F42ECA"/>
    <w:rsid w:val="00F43510"/>
    <w:rsid w:val="00F4353C"/>
    <w:rsid w:val="00F43743"/>
    <w:rsid w:val="00F43796"/>
    <w:rsid w:val="00F4389E"/>
    <w:rsid w:val="00F43A66"/>
    <w:rsid w:val="00F43B8D"/>
    <w:rsid w:val="00F44365"/>
    <w:rsid w:val="00F445F4"/>
    <w:rsid w:val="00F4527B"/>
    <w:rsid w:val="00F45819"/>
    <w:rsid w:val="00F45BD3"/>
    <w:rsid w:val="00F47434"/>
    <w:rsid w:val="00F47999"/>
    <w:rsid w:val="00F47A54"/>
    <w:rsid w:val="00F47C26"/>
    <w:rsid w:val="00F50044"/>
    <w:rsid w:val="00F50107"/>
    <w:rsid w:val="00F504D6"/>
    <w:rsid w:val="00F50A73"/>
    <w:rsid w:val="00F51A89"/>
    <w:rsid w:val="00F51D49"/>
    <w:rsid w:val="00F51E1C"/>
    <w:rsid w:val="00F522E2"/>
    <w:rsid w:val="00F52610"/>
    <w:rsid w:val="00F52743"/>
    <w:rsid w:val="00F52DCD"/>
    <w:rsid w:val="00F52DD8"/>
    <w:rsid w:val="00F52F2A"/>
    <w:rsid w:val="00F531B9"/>
    <w:rsid w:val="00F532A9"/>
    <w:rsid w:val="00F532C8"/>
    <w:rsid w:val="00F5360D"/>
    <w:rsid w:val="00F537C7"/>
    <w:rsid w:val="00F53AA6"/>
    <w:rsid w:val="00F53ED4"/>
    <w:rsid w:val="00F54234"/>
    <w:rsid w:val="00F55175"/>
    <w:rsid w:val="00F5518C"/>
    <w:rsid w:val="00F5538E"/>
    <w:rsid w:val="00F555A7"/>
    <w:rsid w:val="00F55A28"/>
    <w:rsid w:val="00F55E28"/>
    <w:rsid w:val="00F5604D"/>
    <w:rsid w:val="00F56AD5"/>
    <w:rsid w:val="00F56D53"/>
    <w:rsid w:val="00F56FC3"/>
    <w:rsid w:val="00F5714D"/>
    <w:rsid w:val="00F573C3"/>
    <w:rsid w:val="00F57836"/>
    <w:rsid w:val="00F578DB"/>
    <w:rsid w:val="00F57F17"/>
    <w:rsid w:val="00F6016D"/>
    <w:rsid w:val="00F60A1E"/>
    <w:rsid w:val="00F60BB9"/>
    <w:rsid w:val="00F60C3D"/>
    <w:rsid w:val="00F619BC"/>
    <w:rsid w:val="00F62E0E"/>
    <w:rsid w:val="00F6349F"/>
    <w:rsid w:val="00F634F3"/>
    <w:rsid w:val="00F63785"/>
    <w:rsid w:val="00F63AF2"/>
    <w:rsid w:val="00F646FB"/>
    <w:rsid w:val="00F648E0"/>
    <w:rsid w:val="00F64C5B"/>
    <w:rsid w:val="00F64D96"/>
    <w:rsid w:val="00F64F61"/>
    <w:rsid w:val="00F65398"/>
    <w:rsid w:val="00F65A5B"/>
    <w:rsid w:val="00F65C98"/>
    <w:rsid w:val="00F65DBC"/>
    <w:rsid w:val="00F663E2"/>
    <w:rsid w:val="00F66516"/>
    <w:rsid w:val="00F66ACC"/>
    <w:rsid w:val="00F66DC2"/>
    <w:rsid w:val="00F6746C"/>
    <w:rsid w:val="00F67B37"/>
    <w:rsid w:val="00F700F7"/>
    <w:rsid w:val="00F70B4C"/>
    <w:rsid w:val="00F70C69"/>
    <w:rsid w:val="00F70D0C"/>
    <w:rsid w:val="00F71BC8"/>
    <w:rsid w:val="00F71C3B"/>
    <w:rsid w:val="00F71DBA"/>
    <w:rsid w:val="00F721F8"/>
    <w:rsid w:val="00F72499"/>
    <w:rsid w:val="00F72599"/>
    <w:rsid w:val="00F7274C"/>
    <w:rsid w:val="00F7339C"/>
    <w:rsid w:val="00F73727"/>
    <w:rsid w:val="00F7391B"/>
    <w:rsid w:val="00F73B6E"/>
    <w:rsid w:val="00F73DF0"/>
    <w:rsid w:val="00F73FF8"/>
    <w:rsid w:val="00F74427"/>
    <w:rsid w:val="00F745CE"/>
    <w:rsid w:val="00F74609"/>
    <w:rsid w:val="00F7488D"/>
    <w:rsid w:val="00F74C93"/>
    <w:rsid w:val="00F74F19"/>
    <w:rsid w:val="00F75747"/>
    <w:rsid w:val="00F75B7E"/>
    <w:rsid w:val="00F75E77"/>
    <w:rsid w:val="00F764FD"/>
    <w:rsid w:val="00F76FD3"/>
    <w:rsid w:val="00F7795A"/>
    <w:rsid w:val="00F80157"/>
    <w:rsid w:val="00F80566"/>
    <w:rsid w:val="00F80C67"/>
    <w:rsid w:val="00F80E67"/>
    <w:rsid w:val="00F80E7F"/>
    <w:rsid w:val="00F814C5"/>
    <w:rsid w:val="00F81A1E"/>
    <w:rsid w:val="00F822EB"/>
    <w:rsid w:val="00F82B46"/>
    <w:rsid w:val="00F82BD5"/>
    <w:rsid w:val="00F82BED"/>
    <w:rsid w:val="00F82C99"/>
    <w:rsid w:val="00F82FAB"/>
    <w:rsid w:val="00F8317C"/>
    <w:rsid w:val="00F8385B"/>
    <w:rsid w:val="00F83AAD"/>
    <w:rsid w:val="00F83BD2"/>
    <w:rsid w:val="00F83F06"/>
    <w:rsid w:val="00F8412C"/>
    <w:rsid w:val="00F84558"/>
    <w:rsid w:val="00F84F58"/>
    <w:rsid w:val="00F85253"/>
    <w:rsid w:val="00F860A6"/>
    <w:rsid w:val="00F8612D"/>
    <w:rsid w:val="00F86383"/>
    <w:rsid w:val="00F86519"/>
    <w:rsid w:val="00F86A47"/>
    <w:rsid w:val="00F86DF7"/>
    <w:rsid w:val="00F870BF"/>
    <w:rsid w:val="00F87687"/>
    <w:rsid w:val="00F878AC"/>
    <w:rsid w:val="00F87EEC"/>
    <w:rsid w:val="00F9068E"/>
    <w:rsid w:val="00F917C1"/>
    <w:rsid w:val="00F91C34"/>
    <w:rsid w:val="00F91DF8"/>
    <w:rsid w:val="00F91E66"/>
    <w:rsid w:val="00F92051"/>
    <w:rsid w:val="00F9312F"/>
    <w:rsid w:val="00F933A1"/>
    <w:rsid w:val="00F9356E"/>
    <w:rsid w:val="00F935E1"/>
    <w:rsid w:val="00F93C7C"/>
    <w:rsid w:val="00F947A3"/>
    <w:rsid w:val="00F949D3"/>
    <w:rsid w:val="00F95114"/>
    <w:rsid w:val="00F9563C"/>
    <w:rsid w:val="00F96026"/>
    <w:rsid w:val="00F968C4"/>
    <w:rsid w:val="00F969BF"/>
    <w:rsid w:val="00F96DF3"/>
    <w:rsid w:val="00F97E37"/>
    <w:rsid w:val="00FA0098"/>
    <w:rsid w:val="00FA0E18"/>
    <w:rsid w:val="00FA117C"/>
    <w:rsid w:val="00FA147D"/>
    <w:rsid w:val="00FA17B7"/>
    <w:rsid w:val="00FA18BB"/>
    <w:rsid w:val="00FA1E9C"/>
    <w:rsid w:val="00FA21A9"/>
    <w:rsid w:val="00FA2359"/>
    <w:rsid w:val="00FA2B99"/>
    <w:rsid w:val="00FA3EE6"/>
    <w:rsid w:val="00FA462F"/>
    <w:rsid w:val="00FA4853"/>
    <w:rsid w:val="00FA4ECE"/>
    <w:rsid w:val="00FA5D90"/>
    <w:rsid w:val="00FA625D"/>
    <w:rsid w:val="00FA65E8"/>
    <w:rsid w:val="00FA6704"/>
    <w:rsid w:val="00FA6753"/>
    <w:rsid w:val="00FA687F"/>
    <w:rsid w:val="00FA6C6E"/>
    <w:rsid w:val="00FA6E85"/>
    <w:rsid w:val="00FA6F1A"/>
    <w:rsid w:val="00FA6F44"/>
    <w:rsid w:val="00FA72C7"/>
    <w:rsid w:val="00FA7A3E"/>
    <w:rsid w:val="00FA7CAA"/>
    <w:rsid w:val="00FA7D20"/>
    <w:rsid w:val="00FA7E0C"/>
    <w:rsid w:val="00FB023E"/>
    <w:rsid w:val="00FB0A65"/>
    <w:rsid w:val="00FB14DA"/>
    <w:rsid w:val="00FB16ED"/>
    <w:rsid w:val="00FB1854"/>
    <w:rsid w:val="00FB1A92"/>
    <w:rsid w:val="00FB1AB2"/>
    <w:rsid w:val="00FB1B7E"/>
    <w:rsid w:val="00FB1CE1"/>
    <w:rsid w:val="00FB222B"/>
    <w:rsid w:val="00FB2250"/>
    <w:rsid w:val="00FB3432"/>
    <w:rsid w:val="00FB3893"/>
    <w:rsid w:val="00FB3BF9"/>
    <w:rsid w:val="00FB3E6E"/>
    <w:rsid w:val="00FB3EA4"/>
    <w:rsid w:val="00FB4269"/>
    <w:rsid w:val="00FB4B06"/>
    <w:rsid w:val="00FB51ED"/>
    <w:rsid w:val="00FB59C5"/>
    <w:rsid w:val="00FB5A90"/>
    <w:rsid w:val="00FB5B25"/>
    <w:rsid w:val="00FB5FEC"/>
    <w:rsid w:val="00FB654C"/>
    <w:rsid w:val="00FB67DB"/>
    <w:rsid w:val="00FB753E"/>
    <w:rsid w:val="00FB766F"/>
    <w:rsid w:val="00FC021D"/>
    <w:rsid w:val="00FC0507"/>
    <w:rsid w:val="00FC051C"/>
    <w:rsid w:val="00FC08D4"/>
    <w:rsid w:val="00FC2D98"/>
    <w:rsid w:val="00FC2F60"/>
    <w:rsid w:val="00FC3F18"/>
    <w:rsid w:val="00FC3F82"/>
    <w:rsid w:val="00FC42BC"/>
    <w:rsid w:val="00FC4328"/>
    <w:rsid w:val="00FC46D8"/>
    <w:rsid w:val="00FC4EE9"/>
    <w:rsid w:val="00FC513D"/>
    <w:rsid w:val="00FC51AD"/>
    <w:rsid w:val="00FC5FBC"/>
    <w:rsid w:val="00FC706A"/>
    <w:rsid w:val="00FC77B9"/>
    <w:rsid w:val="00FD001B"/>
    <w:rsid w:val="00FD0055"/>
    <w:rsid w:val="00FD0374"/>
    <w:rsid w:val="00FD08AA"/>
    <w:rsid w:val="00FD09FA"/>
    <w:rsid w:val="00FD0C1C"/>
    <w:rsid w:val="00FD2518"/>
    <w:rsid w:val="00FD26FB"/>
    <w:rsid w:val="00FD348C"/>
    <w:rsid w:val="00FD3E60"/>
    <w:rsid w:val="00FD3F7F"/>
    <w:rsid w:val="00FD4E3D"/>
    <w:rsid w:val="00FD61D8"/>
    <w:rsid w:val="00FD61E5"/>
    <w:rsid w:val="00FD680D"/>
    <w:rsid w:val="00FD6F5A"/>
    <w:rsid w:val="00FD72B0"/>
    <w:rsid w:val="00FD72E8"/>
    <w:rsid w:val="00FD7611"/>
    <w:rsid w:val="00FD7B41"/>
    <w:rsid w:val="00FE0033"/>
    <w:rsid w:val="00FE0052"/>
    <w:rsid w:val="00FE0163"/>
    <w:rsid w:val="00FE0C64"/>
    <w:rsid w:val="00FE1334"/>
    <w:rsid w:val="00FE152C"/>
    <w:rsid w:val="00FE1A4E"/>
    <w:rsid w:val="00FE1A55"/>
    <w:rsid w:val="00FE20D9"/>
    <w:rsid w:val="00FE2603"/>
    <w:rsid w:val="00FE2BB2"/>
    <w:rsid w:val="00FE2C3E"/>
    <w:rsid w:val="00FE335B"/>
    <w:rsid w:val="00FE3429"/>
    <w:rsid w:val="00FE3478"/>
    <w:rsid w:val="00FE34B0"/>
    <w:rsid w:val="00FE3B63"/>
    <w:rsid w:val="00FE4D51"/>
    <w:rsid w:val="00FE5068"/>
    <w:rsid w:val="00FE51D8"/>
    <w:rsid w:val="00FE52D2"/>
    <w:rsid w:val="00FE5555"/>
    <w:rsid w:val="00FE5E1D"/>
    <w:rsid w:val="00FE5EC1"/>
    <w:rsid w:val="00FE5ED8"/>
    <w:rsid w:val="00FE5F8F"/>
    <w:rsid w:val="00FE6774"/>
    <w:rsid w:val="00FE6893"/>
    <w:rsid w:val="00FE697E"/>
    <w:rsid w:val="00FE6A66"/>
    <w:rsid w:val="00FE7A25"/>
    <w:rsid w:val="00FE7FAD"/>
    <w:rsid w:val="00FF0097"/>
    <w:rsid w:val="00FF017E"/>
    <w:rsid w:val="00FF0899"/>
    <w:rsid w:val="00FF0D4E"/>
    <w:rsid w:val="00FF1194"/>
    <w:rsid w:val="00FF154B"/>
    <w:rsid w:val="00FF1BF1"/>
    <w:rsid w:val="00FF1D23"/>
    <w:rsid w:val="00FF20A4"/>
    <w:rsid w:val="00FF2149"/>
    <w:rsid w:val="00FF2719"/>
    <w:rsid w:val="00FF330B"/>
    <w:rsid w:val="00FF41F3"/>
    <w:rsid w:val="00FF468F"/>
    <w:rsid w:val="00FF4CA1"/>
    <w:rsid w:val="00FF5419"/>
    <w:rsid w:val="00FF5646"/>
    <w:rsid w:val="00FF5A37"/>
    <w:rsid w:val="00FF61A2"/>
    <w:rsid w:val="00FF61D5"/>
    <w:rsid w:val="00FF64CC"/>
    <w:rsid w:val="00FF6AEF"/>
    <w:rsid w:val="00FF77EF"/>
    <w:rsid w:val="00FF7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BE64F36-629A-4ABD-8CF4-FC68A14F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0"/>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10"/>
    <w:pPr>
      <w:spacing w:line="360" w:lineRule="auto"/>
      <w:ind w:firstLine="709"/>
      <w:jc w:val="both"/>
    </w:pPr>
    <w:rPr>
      <w:rFonts w:ascii="Times New Roman" w:hAnsi="Times New Roman"/>
      <w:sz w:val="24"/>
    </w:rPr>
  </w:style>
  <w:style w:type="paragraph" w:styleId="1">
    <w:name w:val="heading 1"/>
    <w:aliases w:val="Пункт общий"/>
    <w:basedOn w:val="a"/>
    <w:next w:val="a"/>
    <w:link w:val="10"/>
    <w:qFormat/>
    <w:rsid w:val="00264CB4"/>
    <w:pPr>
      <w:keepNext/>
      <w:keepLines/>
      <w:spacing w:before="480"/>
      <w:jc w:val="center"/>
      <w:outlineLvl w:val="0"/>
    </w:pPr>
    <w:rPr>
      <w:rFonts w:eastAsia="Times New Roman" w:cs="Times New Roman"/>
      <w:b/>
      <w:bCs/>
      <w:sz w:val="28"/>
      <w:szCs w:val="28"/>
      <w:lang w:eastAsia="ru-RU"/>
    </w:rPr>
  </w:style>
  <w:style w:type="paragraph" w:styleId="2">
    <w:name w:val="heading 2"/>
    <w:basedOn w:val="a"/>
    <w:next w:val="a"/>
    <w:link w:val="20"/>
    <w:qFormat/>
    <w:rsid w:val="005B6540"/>
    <w:pPr>
      <w:keepNext/>
      <w:keepLines/>
      <w:outlineLvl w:val="1"/>
    </w:pPr>
    <w:rPr>
      <w:rFonts w:eastAsia="Times New Roman" w:cs="Times New Roman"/>
      <w:b/>
      <w:bCs/>
      <w:szCs w:val="26"/>
      <w:lang w:eastAsia="ru-RU"/>
    </w:rPr>
  </w:style>
  <w:style w:type="paragraph" w:styleId="3">
    <w:name w:val="heading 3"/>
    <w:basedOn w:val="a"/>
    <w:next w:val="a"/>
    <w:link w:val="30"/>
    <w:qFormat/>
    <w:rsid w:val="00B834E1"/>
    <w:pPr>
      <w:keepNext/>
      <w:keepLines/>
      <w:outlineLvl w:val="2"/>
    </w:pPr>
    <w:rPr>
      <w:rFonts w:eastAsia="Times New Roman" w:cs="Times New Roman"/>
      <w:b/>
      <w:bCs/>
      <w:szCs w:val="20"/>
      <w:lang w:eastAsia="ru-RU"/>
    </w:rPr>
  </w:style>
  <w:style w:type="paragraph" w:styleId="4">
    <w:name w:val="heading 4"/>
    <w:basedOn w:val="a"/>
    <w:next w:val="a"/>
    <w:link w:val="40"/>
    <w:qFormat/>
    <w:rsid w:val="006D5C14"/>
    <w:pPr>
      <w:keepNext/>
      <w:keepLines/>
      <w:outlineLvl w:val="3"/>
    </w:pPr>
    <w:rPr>
      <w:rFonts w:eastAsia="Times New Roman" w:cs="Times New Roman"/>
      <w:b/>
      <w:bCs/>
      <w:iCs/>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3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6F2E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F2E00"/>
    <w:rPr>
      <w:rFonts w:ascii="Tahoma" w:hAnsi="Tahoma" w:cs="Tahoma"/>
      <w:sz w:val="16"/>
      <w:szCs w:val="16"/>
    </w:rPr>
  </w:style>
  <w:style w:type="character" w:customStyle="1" w:styleId="a5">
    <w:name w:val="Текст выноски Знак"/>
    <w:basedOn w:val="a0"/>
    <w:link w:val="a4"/>
    <w:uiPriority w:val="99"/>
    <w:semiHidden/>
    <w:rsid w:val="006F2E00"/>
    <w:rPr>
      <w:rFonts w:ascii="Tahoma" w:hAnsi="Tahoma" w:cs="Tahoma"/>
      <w:sz w:val="16"/>
      <w:szCs w:val="16"/>
    </w:rPr>
  </w:style>
  <w:style w:type="table" w:customStyle="1" w:styleId="21">
    <w:name w:val="Сетка таблицы2"/>
    <w:basedOn w:val="a1"/>
    <w:next w:val="a3"/>
    <w:rsid w:val="004B07CA"/>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semiHidden/>
    <w:unhideWhenUsed/>
    <w:rsid w:val="008C16B5"/>
    <w:rPr>
      <w:sz w:val="20"/>
      <w:szCs w:val="20"/>
    </w:rPr>
  </w:style>
  <w:style w:type="character" w:customStyle="1" w:styleId="a7">
    <w:name w:val="Текст сноски Знак"/>
    <w:basedOn w:val="a0"/>
    <w:link w:val="a6"/>
    <w:semiHidden/>
    <w:rsid w:val="008C16B5"/>
    <w:rPr>
      <w:sz w:val="20"/>
      <w:szCs w:val="20"/>
    </w:rPr>
  </w:style>
  <w:style w:type="character" w:styleId="a8">
    <w:name w:val="footnote reference"/>
    <w:basedOn w:val="a0"/>
    <w:uiPriority w:val="99"/>
    <w:semiHidden/>
    <w:unhideWhenUsed/>
    <w:rsid w:val="008C16B5"/>
    <w:rPr>
      <w:vertAlign w:val="superscript"/>
    </w:rPr>
  </w:style>
  <w:style w:type="table" w:customStyle="1" w:styleId="31">
    <w:name w:val="Сетка таблицы3"/>
    <w:basedOn w:val="a1"/>
    <w:next w:val="a3"/>
    <w:uiPriority w:val="59"/>
    <w:rsid w:val="00FD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link w:val="aa"/>
    <w:uiPriority w:val="34"/>
    <w:qFormat/>
    <w:rsid w:val="00DB2B73"/>
    <w:pPr>
      <w:ind w:left="720"/>
      <w:contextualSpacing/>
    </w:pPr>
  </w:style>
  <w:style w:type="paragraph" w:styleId="ab">
    <w:name w:val="Normal (Web)"/>
    <w:basedOn w:val="a"/>
    <w:uiPriority w:val="99"/>
    <w:unhideWhenUsed/>
    <w:rsid w:val="001B5ACB"/>
    <w:pPr>
      <w:spacing w:before="100" w:beforeAutospacing="1" w:after="100" w:afterAutospacing="1"/>
    </w:pPr>
    <w:rPr>
      <w:rFonts w:eastAsia="Times New Roman" w:cs="Times New Roman"/>
      <w:szCs w:val="24"/>
      <w:lang w:eastAsia="ru-RU"/>
    </w:rPr>
  </w:style>
  <w:style w:type="character" w:customStyle="1" w:styleId="10">
    <w:name w:val="Заголовок 1 Знак"/>
    <w:aliases w:val="Пункт общий Знак"/>
    <w:basedOn w:val="a0"/>
    <w:link w:val="1"/>
    <w:rsid w:val="00264CB4"/>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5B6540"/>
    <w:rPr>
      <w:rFonts w:ascii="Times New Roman" w:eastAsia="Times New Roman" w:hAnsi="Times New Roman" w:cs="Times New Roman"/>
      <w:b/>
      <w:bCs/>
      <w:sz w:val="24"/>
      <w:szCs w:val="26"/>
      <w:lang w:eastAsia="ru-RU"/>
    </w:rPr>
  </w:style>
  <w:style w:type="character" w:customStyle="1" w:styleId="30">
    <w:name w:val="Заголовок 3 Знак"/>
    <w:basedOn w:val="a0"/>
    <w:link w:val="3"/>
    <w:rsid w:val="00B834E1"/>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6D5C14"/>
    <w:rPr>
      <w:rFonts w:ascii="Times New Roman" w:eastAsia="Times New Roman" w:hAnsi="Times New Roman" w:cs="Times New Roman"/>
      <w:b/>
      <w:bCs/>
      <w:iCs/>
      <w:sz w:val="24"/>
      <w:szCs w:val="20"/>
      <w:lang w:eastAsia="ru-RU"/>
    </w:rPr>
  </w:style>
  <w:style w:type="numbering" w:customStyle="1" w:styleId="12">
    <w:name w:val="Нет списка1"/>
    <w:next w:val="a2"/>
    <w:uiPriority w:val="99"/>
    <w:semiHidden/>
    <w:rsid w:val="000F3257"/>
  </w:style>
  <w:style w:type="character" w:customStyle="1" w:styleId="aa">
    <w:name w:val="Абзац списка Знак"/>
    <w:link w:val="a9"/>
    <w:uiPriority w:val="34"/>
    <w:rsid w:val="000F3257"/>
  </w:style>
  <w:style w:type="paragraph" w:customStyle="1" w:styleId="ac">
    <w:name w:val="Подпункт"/>
    <w:basedOn w:val="a9"/>
    <w:link w:val="ad"/>
    <w:qFormat/>
    <w:rsid w:val="000F3257"/>
    <w:pPr>
      <w:ind w:left="0"/>
    </w:pPr>
    <w:rPr>
      <w:rFonts w:eastAsia="Times New Roman" w:cs="Times New Roman"/>
      <w:b/>
      <w:sz w:val="28"/>
      <w:szCs w:val="36"/>
      <w:lang w:eastAsia="ru-RU"/>
    </w:rPr>
  </w:style>
  <w:style w:type="character" w:customStyle="1" w:styleId="ad">
    <w:name w:val="Подпункт Знак"/>
    <w:link w:val="ac"/>
    <w:rsid w:val="000F3257"/>
    <w:rPr>
      <w:rFonts w:ascii="Times New Roman" w:eastAsia="Times New Roman" w:hAnsi="Times New Roman" w:cs="Times New Roman"/>
      <w:b/>
      <w:sz w:val="28"/>
      <w:szCs w:val="36"/>
      <w:lang w:eastAsia="ru-RU"/>
    </w:rPr>
  </w:style>
  <w:style w:type="paragraph" w:customStyle="1" w:styleId="TableParagraph">
    <w:name w:val="Table Paragraph"/>
    <w:basedOn w:val="a"/>
    <w:uiPriority w:val="1"/>
    <w:qFormat/>
    <w:rsid w:val="000F3257"/>
    <w:pPr>
      <w:widowControl w:val="0"/>
    </w:pPr>
    <w:rPr>
      <w:rFonts w:ascii="Calibri" w:eastAsia="Calibri" w:hAnsi="Calibri" w:cs="Times New Roman"/>
      <w:lang w:val="en-US"/>
    </w:rPr>
  </w:style>
  <w:style w:type="paragraph" w:customStyle="1" w:styleId="ae">
    <w:name w:val="Глава"/>
    <w:basedOn w:val="a"/>
    <w:link w:val="af"/>
    <w:qFormat/>
    <w:rsid w:val="000F3257"/>
    <w:pPr>
      <w:jc w:val="center"/>
    </w:pPr>
    <w:rPr>
      <w:rFonts w:eastAsia="Times New Roman" w:cs="Times New Roman"/>
      <w:b/>
      <w:sz w:val="36"/>
      <w:szCs w:val="36"/>
      <w:lang w:eastAsia="ru-RU"/>
    </w:rPr>
  </w:style>
  <w:style w:type="character" w:customStyle="1" w:styleId="af">
    <w:name w:val="Глава Знак"/>
    <w:link w:val="ae"/>
    <w:rsid w:val="000F3257"/>
    <w:rPr>
      <w:rFonts w:ascii="Times New Roman" w:eastAsia="Times New Roman" w:hAnsi="Times New Roman" w:cs="Times New Roman"/>
      <w:b/>
      <w:sz w:val="36"/>
      <w:szCs w:val="36"/>
      <w:lang w:eastAsia="ru-RU"/>
    </w:rPr>
  </w:style>
  <w:style w:type="paragraph" w:customStyle="1" w:styleId="af0">
    <w:name w:val="Пункт"/>
    <w:basedOn w:val="ae"/>
    <w:link w:val="af1"/>
    <w:qFormat/>
    <w:rsid w:val="000F3257"/>
    <w:rPr>
      <w:sz w:val="32"/>
      <w:szCs w:val="32"/>
    </w:rPr>
  </w:style>
  <w:style w:type="character" w:customStyle="1" w:styleId="af1">
    <w:name w:val="Пункт Знак"/>
    <w:link w:val="af0"/>
    <w:rsid w:val="000F3257"/>
    <w:rPr>
      <w:rFonts w:ascii="Times New Roman" w:eastAsia="Times New Roman" w:hAnsi="Times New Roman" w:cs="Times New Roman"/>
      <w:b/>
      <w:sz w:val="32"/>
      <w:szCs w:val="32"/>
      <w:lang w:eastAsia="ru-RU"/>
    </w:rPr>
  </w:style>
  <w:style w:type="paragraph" w:styleId="af2">
    <w:name w:val="endnote text"/>
    <w:basedOn w:val="a"/>
    <w:link w:val="af3"/>
    <w:semiHidden/>
    <w:unhideWhenUsed/>
    <w:rsid w:val="000F3257"/>
    <w:rPr>
      <w:rFonts w:eastAsia="Times New Roman" w:cs="Times New Roman"/>
      <w:sz w:val="20"/>
      <w:szCs w:val="20"/>
      <w:lang w:eastAsia="ru-RU"/>
    </w:rPr>
  </w:style>
  <w:style w:type="character" w:customStyle="1" w:styleId="af3">
    <w:name w:val="Текст концевой сноски Знак"/>
    <w:basedOn w:val="a0"/>
    <w:link w:val="af2"/>
    <w:semiHidden/>
    <w:rsid w:val="000F3257"/>
    <w:rPr>
      <w:rFonts w:ascii="Times New Roman" w:eastAsia="Times New Roman" w:hAnsi="Times New Roman" w:cs="Times New Roman"/>
      <w:sz w:val="20"/>
      <w:szCs w:val="20"/>
      <w:lang w:eastAsia="ru-RU"/>
    </w:rPr>
  </w:style>
  <w:style w:type="character" w:styleId="af4">
    <w:name w:val="endnote reference"/>
    <w:semiHidden/>
    <w:unhideWhenUsed/>
    <w:rsid w:val="000F3257"/>
    <w:rPr>
      <w:vertAlign w:val="superscript"/>
    </w:rPr>
  </w:style>
  <w:style w:type="paragraph" w:styleId="af5">
    <w:name w:val="TOC Heading"/>
    <w:basedOn w:val="1"/>
    <w:next w:val="a"/>
    <w:uiPriority w:val="39"/>
    <w:qFormat/>
    <w:rsid w:val="000F3257"/>
    <w:pPr>
      <w:spacing w:line="276" w:lineRule="auto"/>
      <w:outlineLvl w:val="9"/>
    </w:pPr>
  </w:style>
  <w:style w:type="paragraph" w:styleId="13">
    <w:name w:val="toc 1"/>
    <w:basedOn w:val="a"/>
    <w:next w:val="a"/>
    <w:autoRedefine/>
    <w:uiPriority w:val="39"/>
    <w:unhideWhenUsed/>
    <w:rsid w:val="000F3257"/>
    <w:pPr>
      <w:spacing w:after="100"/>
    </w:pPr>
    <w:rPr>
      <w:rFonts w:eastAsia="Times New Roman" w:cs="Times New Roman"/>
      <w:sz w:val="20"/>
      <w:szCs w:val="20"/>
      <w:lang w:eastAsia="ru-RU"/>
    </w:rPr>
  </w:style>
  <w:style w:type="paragraph" w:styleId="22">
    <w:name w:val="toc 2"/>
    <w:basedOn w:val="a"/>
    <w:next w:val="a"/>
    <w:autoRedefine/>
    <w:uiPriority w:val="39"/>
    <w:unhideWhenUsed/>
    <w:rsid w:val="000F3257"/>
    <w:pPr>
      <w:spacing w:after="100"/>
      <w:ind w:left="200"/>
    </w:pPr>
    <w:rPr>
      <w:rFonts w:eastAsia="Times New Roman" w:cs="Times New Roman"/>
      <w:sz w:val="20"/>
      <w:szCs w:val="20"/>
      <w:lang w:eastAsia="ru-RU"/>
    </w:rPr>
  </w:style>
  <w:style w:type="paragraph" w:styleId="32">
    <w:name w:val="toc 3"/>
    <w:basedOn w:val="a"/>
    <w:next w:val="a"/>
    <w:autoRedefine/>
    <w:uiPriority w:val="39"/>
    <w:unhideWhenUsed/>
    <w:rsid w:val="000F3257"/>
    <w:pPr>
      <w:spacing w:after="100"/>
      <w:ind w:left="400"/>
    </w:pPr>
    <w:rPr>
      <w:rFonts w:eastAsia="Times New Roman" w:cs="Times New Roman"/>
      <w:sz w:val="20"/>
      <w:szCs w:val="20"/>
      <w:lang w:eastAsia="ru-RU"/>
    </w:rPr>
  </w:style>
  <w:style w:type="character" w:styleId="af6">
    <w:name w:val="Hyperlink"/>
    <w:uiPriority w:val="99"/>
    <w:unhideWhenUsed/>
    <w:rsid w:val="000F3257"/>
    <w:rPr>
      <w:color w:val="0000FF"/>
      <w:u w:val="single"/>
    </w:rPr>
  </w:style>
  <w:style w:type="paragraph" w:styleId="af7">
    <w:name w:val="No Spacing"/>
    <w:link w:val="af8"/>
    <w:qFormat/>
    <w:rsid w:val="000F3257"/>
    <w:pPr>
      <w:ind w:firstLine="720"/>
      <w:jc w:val="both"/>
    </w:pPr>
    <w:rPr>
      <w:rFonts w:ascii="Times New Roman" w:eastAsia="Times New Roman" w:hAnsi="Times New Roman" w:cs="Times New Roman"/>
      <w:sz w:val="28"/>
      <w:szCs w:val="20"/>
      <w:lang w:eastAsia="ru-RU"/>
    </w:rPr>
  </w:style>
  <w:style w:type="character" w:customStyle="1" w:styleId="af8">
    <w:name w:val="Без интервала Знак"/>
    <w:link w:val="af7"/>
    <w:locked/>
    <w:rsid w:val="000F3257"/>
    <w:rPr>
      <w:rFonts w:ascii="Times New Roman" w:eastAsia="Times New Roman" w:hAnsi="Times New Roman" w:cs="Times New Roman"/>
      <w:sz w:val="28"/>
      <w:szCs w:val="20"/>
      <w:lang w:eastAsia="ru-RU"/>
    </w:rPr>
  </w:style>
  <w:style w:type="paragraph" w:styleId="af9">
    <w:name w:val="Body Text Indent"/>
    <w:basedOn w:val="a"/>
    <w:link w:val="afa"/>
    <w:unhideWhenUsed/>
    <w:rsid w:val="000F3257"/>
    <w:rPr>
      <w:rFonts w:eastAsia="Times New Roman" w:cs="Times New Roman"/>
      <w:sz w:val="26"/>
      <w:szCs w:val="20"/>
      <w:lang w:eastAsia="ru-RU"/>
    </w:rPr>
  </w:style>
  <w:style w:type="character" w:customStyle="1" w:styleId="afa">
    <w:name w:val="Основной текст с отступом Знак"/>
    <w:basedOn w:val="a0"/>
    <w:link w:val="af9"/>
    <w:rsid w:val="000F3257"/>
    <w:rPr>
      <w:rFonts w:ascii="Times New Roman" w:eastAsia="Times New Roman" w:hAnsi="Times New Roman" w:cs="Times New Roman"/>
      <w:sz w:val="26"/>
      <w:szCs w:val="20"/>
      <w:lang w:eastAsia="ru-RU"/>
    </w:rPr>
  </w:style>
  <w:style w:type="paragraph" w:customStyle="1" w:styleId="ConsPlusNonformat">
    <w:name w:val="ConsPlusNonformat"/>
    <w:rsid w:val="000F3257"/>
    <w:pPr>
      <w:widowControl w:val="0"/>
      <w:autoSpaceDE w:val="0"/>
      <w:autoSpaceDN w:val="0"/>
      <w:adjustRightInd w:val="0"/>
    </w:pPr>
    <w:rPr>
      <w:rFonts w:ascii="Courier New" w:eastAsia="Times New Roman" w:hAnsi="Courier New" w:cs="Courier New"/>
      <w:sz w:val="20"/>
      <w:szCs w:val="20"/>
      <w:lang w:eastAsia="ru-RU"/>
    </w:rPr>
  </w:style>
  <w:style w:type="paragraph" w:styleId="41">
    <w:name w:val="toc 4"/>
    <w:basedOn w:val="a"/>
    <w:next w:val="a"/>
    <w:autoRedefine/>
    <w:uiPriority w:val="39"/>
    <w:unhideWhenUsed/>
    <w:rsid w:val="000F3257"/>
    <w:pPr>
      <w:spacing w:after="100" w:line="276" w:lineRule="auto"/>
      <w:ind w:left="660"/>
    </w:pPr>
    <w:rPr>
      <w:rFonts w:ascii="Calibri" w:eastAsia="Times New Roman" w:hAnsi="Calibri" w:cs="Times New Roman"/>
      <w:lang w:eastAsia="ru-RU"/>
    </w:rPr>
  </w:style>
  <w:style w:type="paragraph" w:styleId="5">
    <w:name w:val="toc 5"/>
    <w:basedOn w:val="a"/>
    <w:next w:val="a"/>
    <w:autoRedefine/>
    <w:uiPriority w:val="39"/>
    <w:unhideWhenUsed/>
    <w:rsid w:val="000F3257"/>
    <w:pPr>
      <w:spacing w:after="100" w:line="276" w:lineRule="auto"/>
      <w:ind w:left="880"/>
    </w:pPr>
    <w:rPr>
      <w:rFonts w:ascii="Calibri" w:eastAsia="Times New Roman" w:hAnsi="Calibri" w:cs="Times New Roman"/>
      <w:lang w:eastAsia="ru-RU"/>
    </w:rPr>
  </w:style>
  <w:style w:type="paragraph" w:styleId="6">
    <w:name w:val="toc 6"/>
    <w:basedOn w:val="a"/>
    <w:next w:val="a"/>
    <w:autoRedefine/>
    <w:uiPriority w:val="39"/>
    <w:unhideWhenUsed/>
    <w:rsid w:val="000F3257"/>
    <w:pPr>
      <w:spacing w:after="100" w:line="276" w:lineRule="auto"/>
      <w:ind w:left="1100"/>
    </w:pPr>
    <w:rPr>
      <w:rFonts w:ascii="Calibri" w:eastAsia="Times New Roman" w:hAnsi="Calibri" w:cs="Times New Roman"/>
      <w:lang w:eastAsia="ru-RU"/>
    </w:rPr>
  </w:style>
  <w:style w:type="paragraph" w:styleId="7">
    <w:name w:val="toc 7"/>
    <w:basedOn w:val="a"/>
    <w:next w:val="a"/>
    <w:autoRedefine/>
    <w:uiPriority w:val="39"/>
    <w:unhideWhenUsed/>
    <w:rsid w:val="000F3257"/>
    <w:pPr>
      <w:spacing w:after="100" w:line="276" w:lineRule="auto"/>
      <w:ind w:left="1320"/>
    </w:pPr>
    <w:rPr>
      <w:rFonts w:ascii="Calibri" w:eastAsia="Times New Roman" w:hAnsi="Calibri" w:cs="Times New Roman"/>
      <w:lang w:eastAsia="ru-RU"/>
    </w:rPr>
  </w:style>
  <w:style w:type="paragraph" w:styleId="8">
    <w:name w:val="toc 8"/>
    <w:basedOn w:val="a"/>
    <w:next w:val="a"/>
    <w:autoRedefine/>
    <w:uiPriority w:val="39"/>
    <w:unhideWhenUsed/>
    <w:rsid w:val="000F3257"/>
    <w:pPr>
      <w:spacing w:after="100" w:line="276" w:lineRule="auto"/>
      <w:ind w:left="1540"/>
    </w:pPr>
    <w:rPr>
      <w:rFonts w:ascii="Calibri" w:eastAsia="Times New Roman" w:hAnsi="Calibri" w:cs="Times New Roman"/>
      <w:lang w:eastAsia="ru-RU"/>
    </w:rPr>
  </w:style>
  <w:style w:type="paragraph" w:styleId="9">
    <w:name w:val="toc 9"/>
    <w:basedOn w:val="a"/>
    <w:next w:val="a"/>
    <w:autoRedefine/>
    <w:uiPriority w:val="39"/>
    <w:unhideWhenUsed/>
    <w:rsid w:val="000F3257"/>
    <w:pPr>
      <w:spacing w:after="100" w:line="276" w:lineRule="auto"/>
      <w:ind w:left="1760"/>
    </w:pPr>
    <w:rPr>
      <w:rFonts w:ascii="Calibri" w:eastAsia="Times New Roman" w:hAnsi="Calibri" w:cs="Times New Roman"/>
      <w:lang w:eastAsia="ru-RU"/>
    </w:rPr>
  </w:style>
  <w:style w:type="paragraph" w:customStyle="1" w:styleId="14">
    <w:name w:val="Абзац списка1"/>
    <w:basedOn w:val="a"/>
    <w:rsid w:val="000F3257"/>
    <w:pPr>
      <w:spacing w:after="200" w:line="276" w:lineRule="auto"/>
      <w:ind w:left="720"/>
    </w:pPr>
    <w:rPr>
      <w:rFonts w:ascii="Calibri" w:eastAsia="Times New Roman" w:hAnsi="Calibri" w:cs="Times New Roman"/>
    </w:rPr>
  </w:style>
  <w:style w:type="table" w:customStyle="1" w:styleId="42">
    <w:name w:val="Сетка таблицы4"/>
    <w:basedOn w:val="a1"/>
    <w:next w:val="a3"/>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header"/>
    <w:basedOn w:val="a"/>
    <w:link w:val="afc"/>
    <w:unhideWhenUsed/>
    <w:rsid w:val="000F3257"/>
    <w:pPr>
      <w:tabs>
        <w:tab w:val="center" w:pos="4677"/>
        <w:tab w:val="right" w:pos="9355"/>
      </w:tabs>
    </w:pPr>
    <w:rPr>
      <w:rFonts w:eastAsia="Times New Roman" w:cs="Times New Roman"/>
      <w:sz w:val="20"/>
      <w:szCs w:val="20"/>
      <w:lang w:eastAsia="ru-RU"/>
    </w:rPr>
  </w:style>
  <w:style w:type="character" w:customStyle="1" w:styleId="afc">
    <w:name w:val="Верхний колонтитул Знак"/>
    <w:basedOn w:val="a0"/>
    <w:link w:val="afb"/>
    <w:rsid w:val="000F3257"/>
    <w:rPr>
      <w:rFonts w:ascii="Times New Roman" w:eastAsia="Times New Roman" w:hAnsi="Times New Roman" w:cs="Times New Roman"/>
      <w:sz w:val="20"/>
      <w:szCs w:val="20"/>
      <w:lang w:eastAsia="ru-RU"/>
    </w:rPr>
  </w:style>
  <w:style w:type="paragraph" w:styleId="afd">
    <w:name w:val="footer"/>
    <w:basedOn w:val="a"/>
    <w:link w:val="afe"/>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e">
    <w:name w:val="Нижний колонтитул Знак"/>
    <w:basedOn w:val="a0"/>
    <w:link w:val="afd"/>
    <w:uiPriority w:val="99"/>
    <w:rsid w:val="000F3257"/>
    <w:rPr>
      <w:rFonts w:ascii="Times New Roman" w:eastAsia="Times New Roman" w:hAnsi="Times New Roman" w:cs="Times New Roman"/>
      <w:sz w:val="20"/>
      <w:szCs w:val="20"/>
      <w:lang w:eastAsia="ru-RU"/>
    </w:rPr>
  </w:style>
  <w:style w:type="paragraph" w:styleId="aff">
    <w:name w:val="Body Text"/>
    <w:basedOn w:val="a"/>
    <w:link w:val="aff0"/>
    <w:unhideWhenUsed/>
    <w:rsid w:val="000F3257"/>
    <w:pPr>
      <w:spacing w:after="120"/>
    </w:pPr>
    <w:rPr>
      <w:rFonts w:eastAsia="Times New Roman" w:cs="Times New Roman"/>
      <w:sz w:val="20"/>
      <w:szCs w:val="20"/>
      <w:lang w:eastAsia="ru-RU"/>
    </w:rPr>
  </w:style>
  <w:style w:type="character" w:customStyle="1" w:styleId="aff0">
    <w:name w:val="Основной текст Знак"/>
    <w:basedOn w:val="a0"/>
    <w:link w:val="aff"/>
    <w:rsid w:val="000F3257"/>
    <w:rPr>
      <w:rFonts w:ascii="Times New Roman" w:eastAsia="Times New Roman" w:hAnsi="Times New Roman" w:cs="Times New Roman"/>
      <w:sz w:val="20"/>
      <w:szCs w:val="20"/>
      <w:lang w:eastAsia="ru-RU"/>
    </w:rPr>
  </w:style>
  <w:style w:type="character" w:styleId="aff1">
    <w:name w:val="Emphasis"/>
    <w:qFormat/>
    <w:rsid w:val="000F3257"/>
    <w:rPr>
      <w:rFonts w:ascii="Times New Roman" w:hAnsi="Times New Roman" w:cs="Times New Roman" w:hint="default"/>
      <w:i/>
      <w:iCs w:val="0"/>
    </w:rPr>
  </w:style>
  <w:style w:type="character" w:styleId="aff2">
    <w:name w:val="Strong"/>
    <w:aliases w:val="Раздел"/>
    <w:uiPriority w:val="22"/>
    <w:qFormat/>
    <w:rsid w:val="000F3257"/>
    <w:rPr>
      <w:rFonts w:ascii="Times New Roman" w:hAnsi="Times New Roman" w:cs="Times New Roman" w:hint="default"/>
      <w:b/>
      <w:bCs/>
    </w:rPr>
  </w:style>
  <w:style w:type="paragraph" w:customStyle="1" w:styleId="form3">
    <w:name w:val="form3"/>
    <w:basedOn w:val="a"/>
    <w:rsid w:val="000F3257"/>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0"/>
    <w:rsid w:val="000F3257"/>
  </w:style>
  <w:style w:type="paragraph" w:styleId="aff3">
    <w:name w:val="Plain Text"/>
    <w:basedOn w:val="a"/>
    <w:link w:val="aff4"/>
    <w:rsid w:val="000F3257"/>
    <w:rPr>
      <w:rFonts w:ascii="Courier New" w:eastAsia="Times New Roman" w:hAnsi="Courier New" w:cs="Times New Roman"/>
      <w:sz w:val="20"/>
      <w:szCs w:val="20"/>
      <w:lang w:eastAsia="ru-RU"/>
    </w:rPr>
  </w:style>
  <w:style w:type="character" w:customStyle="1" w:styleId="aff4">
    <w:name w:val="Текст Знак"/>
    <w:basedOn w:val="a0"/>
    <w:link w:val="aff3"/>
    <w:rsid w:val="000F3257"/>
    <w:rPr>
      <w:rFonts w:ascii="Courier New" w:eastAsia="Times New Roman" w:hAnsi="Courier New" w:cs="Times New Roman"/>
      <w:sz w:val="20"/>
      <w:szCs w:val="20"/>
      <w:lang w:eastAsia="ru-RU"/>
    </w:rPr>
  </w:style>
  <w:style w:type="character" w:customStyle="1" w:styleId="aff5">
    <w:name w:val="Основной текст_"/>
    <w:link w:val="15"/>
    <w:rsid w:val="000F3257"/>
    <w:rPr>
      <w:sz w:val="23"/>
      <w:szCs w:val="23"/>
      <w:shd w:val="clear" w:color="auto" w:fill="FFFFFF"/>
    </w:rPr>
  </w:style>
  <w:style w:type="paragraph" w:customStyle="1" w:styleId="15">
    <w:name w:val="Основной текст1"/>
    <w:basedOn w:val="a"/>
    <w:link w:val="aff5"/>
    <w:rsid w:val="000F3257"/>
    <w:pPr>
      <w:shd w:val="clear" w:color="auto" w:fill="FFFFFF"/>
      <w:spacing w:before="600" w:line="413" w:lineRule="exact"/>
    </w:pPr>
    <w:rPr>
      <w:sz w:val="23"/>
      <w:szCs w:val="23"/>
      <w:shd w:val="clear" w:color="auto" w:fill="FFFFFF"/>
    </w:rPr>
  </w:style>
  <w:style w:type="paragraph" w:customStyle="1" w:styleId="s1">
    <w:name w:val="s_1"/>
    <w:basedOn w:val="a"/>
    <w:rsid w:val="000F3257"/>
    <w:pPr>
      <w:spacing w:before="100" w:beforeAutospacing="1" w:after="100" w:afterAutospacing="1"/>
    </w:pPr>
    <w:rPr>
      <w:rFonts w:eastAsia="Times New Roman" w:cs="Times New Roman"/>
      <w:szCs w:val="24"/>
      <w:lang w:eastAsia="ru-RU"/>
    </w:rPr>
  </w:style>
  <w:style w:type="paragraph" w:customStyle="1" w:styleId="ConsPlusNormal">
    <w:name w:val="ConsPlusNormal"/>
    <w:rsid w:val="000F3257"/>
    <w:pPr>
      <w:widowControl w:val="0"/>
      <w:autoSpaceDE w:val="0"/>
      <w:autoSpaceDN w:val="0"/>
      <w:adjustRightInd w:val="0"/>
    </w:pPr>
    <w:rPr>
      <w:rFonts w:ascii="Arial" w:eastAsia="Times New Roman" w:hAnsi="Arial" w:cs="Arial"/>
      <w:sz w:val="20"/>
      <w:szCs w:val="20"/>
      <w:lang w:eastAsia="ru-RU"/>
    </w:rPr>
  </w:style>
  <w:style w:type="table" w:customStyle="1" w:styleId="410">
    <w:name w:val="Сетка таблицы41"/>
    <w:basedOn w:val="a1"/>
    <w:rsid w:val="000F3257"/>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unhideWhenUsed/>
    <w:rsid w:val="000F3257"/>
  </w:style>
  <w:style w:type="table" w:styleId="aff6">
    <w:name w:val="Light List"/>
    <w:basedOn w:val="a1"/>
    <w:rsid w:val="000F3257"/>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3">
    <w:name w:val="Нет списка2"/>
    <w:next w:val="a2"/>
    <w:semiHidden/>
    <w:unhideWhenUsed/>
    <w:rsid w:val="000F3257"/>
  </w:style>
  <w:style w:type="character" w:styleId="aff7">
    <w:name w:val="annotation reference"/>
    <w:semiHidden/>
    <w:unhideWhenUsed/>
    <w:rsid w:val="000F3257"/>
    <w:rPr>
      <w:sz w:val="16"/>
      <w:szCs w:val="16"/>
    </w:rPr>
  </w:style>
  <w:style w:type="paragraph" w:styleId="aff8">
    <w:name w:val="annotation text"/>
    <w:basedOn w:val="a"/>
    <w:link w:val="aff9"/>
    <w:semiHidden/>
    <w:unhideWhenUsed/>
    <w:rsid w:val="000F3257"/>
    <w:rPr>
      <w:rFonts w:eastAsia="Times New Roman" w:cs="Times New Roman"/>
      <w:sz w:val="20"/>
      <w:szCs w:val="20"/>
      <w:lang w:eastAsia="ru-RU"/>
    </w:rPr>
  </w:style>
  <w:style w:type="character" w:customStyle="1" w:styleId="aff9">
    <w:name w:val="Текст примечания Знак"/>
    <w:basedOn w:val="a0"/>
    <w:link w:val="aff8"/>
    <w:semiHidden/>
    <w:rsid w:val="000F3257"/>
    <w:rPr>
      <w:rFonts w:ascii="Times New Roman" w:eastAsia="Times New Roman" w:hAnsi="Times New Roman" w:cs="Times New Roman"/>
      <w:sz w:val="20"/>
      <w:szCs w:val="20"/>
      <w:lang w:eastAsia="ru-RU"/>
    </w:rPr>
  </w:style>
  <w:style w:type="paragraph" w:styleId="affa">
    <w:name w:val="annotation subject"/>
    <w:basedOn w:val="aff8"/>
    <w:next w:val="aff8"/>
    <w:link w:val="affb"/>
    <w:semiHidden/>
    <w:unhideWhenUsed/>
    <w:rsid w:val="000F3257"/>
    <w:rPr>
      <w:b/>
      <w:bCs/>
    </w:rPr>
  </w:style>
  <w:style w:type="character" w:customStyle="1" w:styleId="affb">
    <w:name w:val="Тема примечания Знак"/>
    <w:basedOn w:val="aff9"/>
    <w:link w:val="affa"/>
    <w:semiHidden/>
    <w:rsid w:val="000F3257"/>
    <w:rPr>
      <w:rFonts w:ascii="Times New Roman" w:eastAsia="Times New Roman" w:hAnsi="Times New Roman" w:cs="Times New Roman"/>
      <w:b/>
      <w:bCs/>
      <w:sz w:val="20"/>
      <w:szCs w:val="20"/>
      <w:lang w:eastAsia="ru-RU"/>
    </w:rPr>
  </w:style>
  <w:style w:type="numbering" w:customStyle="1" w:styleId="33">
    <w:name w:val="Нет списка3"/>
    <w:next w:val="a2"/>
    <w:semiHidden/>
    <w:unhideWhenUsed/>
    <w:rsid w:val="000F3257"/>
  </w:style>
  <w:style w:type="table" w:customStyle="1" w:styleId="111">
    <w:name w:val="Сетка таблицы11"/>
    <w:basedOn w:val="a1"/>
    <w:next w:val="a3"/>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1"/>
    <w:rsid w:val="000F3257"/>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1"/>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unhideWhenUsed/>
    <w:rsid w:val="000F3257"/>
  </w:style>
  <w:style w:type="table" w:customStyle="1" w:styleId="16">
    <w:name w:val="Светлый список1"/>
    <w:basedOn w:val="a1"/>
    <w:next w:val="aff6"/>
    <w:rsid w:val="000F3257"/>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Нет списка21"/>
    <w:next w:val="a2"/>
    <w:semiHidden/>
    <w:unhideWhenUsed/>
    <w:rsid w:val="000F3257"/>
  </w:style>
  <w:style w:type="paragraph" w:customStyle="1" w:styleId="Default">
    <w:name w:val="Default"/>
    <w:rsid w:val="000F3257"/>
    <w:pPr>
      <w:autoSpaceDE w:val="0"/>
      <w:autoSpaceDN w:val="0"/>
      <w:adjustRightInd w:val="0"/>
    </w:pPr>
    <w:rPr>
      <w:rFonts w:ascii="Times New Roman" w:eastAsia="Calibri" w:hAnsi="Times New Roman" w:cs="Times New Roman"/>
      <w:color w:val="000000"/>
      <w:sz w:val="24"/>
      <w:szCs w:val="24"/>
      <w:lang w:eastAsia="ru-RU"/>
    </w:rPr>
  </w:style>
  <w:style w:type="numbering" w:customStyle="1" w:styleId="43">
    <w:name w:val="Нет списка4"/>
    <w:next w:val="a2"/>
    <w:semiHidden/>
    <w:rsid w:val="000F3257"/>
  </w:style>
  <w:style w:type="table" w:customStyle="1" w:styleId="50">
    <w:name w:val="Сетка таблицы5"/>
    <w:basedOn w:val="a1"/>
    <w:next w:val="a3"/>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unhideWhenUsed/>
    <w:rsid w:val="000F3257"/>
  </w:style>
  <w:style w:type="numbering" w:customStyle="1" w:styleId="220">
    <w:name w:val="Нет списка22"/>
    <w:next w:val="a2"/>
    <w:semiHidden/>
    <w:unhideWhenUsed/>
    <w:rsid w:val="000F3257"/>
  </w:style>
  <w:style w:type="numbering" w:customStyle="1" w:styleId="310">
    <w:name w:val="Нет списка31"/>
    <w:next w:val="a2"/>
    <w:semiHidden/>
    <w:unhideWhenUsed/>
    <w:rsid w:val="000F3257"/>
  </w:style>
  <w:style w:type="table" w:customStyle="1" w:styleId="121">
    <w:name w:val="Сетка таблицы12"/>
    <w:basedOn w:val="a1"/>
    <w:next w:val="a3"/>
    <w:rsid w:val="000F32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semiHidden/>
    <w:unhideWhenUsed/>
    <w:rsid w:val="000F3257"/>
  </w:style>
  <w:style w:type="numbering" w:customStyle="1" w:styleId="211">
    <w:name w:val="Нет списка211"/>
    <w:next w:val="a2"/>
    <w:semiHidden/>
    <w:unhideWhenUsed/>
    <w:rsid w:val="000F3257"/>
  </w:style>
  <w:style w:type="table" w:customStyle="1" w:styleId="60">
    <w:name w:val="Сетка таблицы6"/>
    <w:basedOn w:val="a1"/>
    <w:next w:val="a3"/>
    <w:uiPriority w:val="59"/>
    <w:rsid w:val="00984C3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date">
    <w:name w:val="news-date"/>
    <w:basedOn w:val="a"/>
    <w:rsid w:val="00796D3D"/>
    <w:pPr>
      <w:spacing w:before="100" w:beforeAutospacing="1" w:after="100" w:afterAutospacing="1"/>
    </w:pPr>
    <w:rPr>
      <w:rFonts w:eastAsia="Times New Roman" w:cs="Times New Roman"/>
      <w:szCs w:val="24"/>
      <w:lang w:eastAsia="ru-RU"/>
    </w:rPr>
  </w:style>
  <w:style w:type="paragraph" w:styleId="affc">
    <w:name w:val="Subtitle"/>
    <w:basedOn w:val="a"/>
    <w:next w:val="a"/>
    <w:link w:val="affd"/>
    <w:uiPriority w:val="11"/>
    <w:qFormat/>
    <w:rsid w:val="005B6540"/>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d">
    <w:name w:val="Подзаголовок Знак"/>
    <w:basedOn w:val="a0"/>
    <w:link w:val="affc"/>
    <w:uiPriority w:val="11"/>
    <w:rsid w:val="005B6540"/>
    <w:rPr>
      <w:rFonts w:asciiTheme="majorHAnsi" w:eastAsiaTheme="majorEastAsia" w:hAnsiTheme="majorHAnsi" w:cstheme="majorBidi"/>
      <w:i/>
      <w:iCs/>
      <w:color w:val="4F81BD" w:themeColor="accent1"/>
      <w:spacing w:val="15"/>
      <w:sz w:val="24"/>
      <w:szCs w:val="24"/>
    </w:rPr>
  </w:style>
  <w:style w:type="table" w:customStyle="1" w:styleId="70">
    <w:name w:val="Сетка таблицы7"/>
    <w:basedOn w:val="a1"/>
    <w:next w:val="a3"/>
    <w:uiPriority w:val="59"/>
    <w:rsid w:val="00C47B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3"/>
    <w:uiPriority w:val="59"/>
    <w:rsid w:val="00AB7D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uiPriority w:val="59"/>
    <w:rsid w:val="00F72499"/>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
    <w:name w:val="S_Обычный"/>
    <w:basedOn w:val="a"/>
    <w:link w:val="S0"/>
    <w:qFormat/>
    <w:rsid w:val="002A783C"/>
    <w:pPr>
      <w:spacing w:line="240" w:lineRule="auto"/>
    </w:pPr>
    <w:rPr>
      <w:rFonts w:eastAsia="Times New Roman" w:cs="Times New Roman"/>
      <w:szCs w:val="24"/>
    </w:rPr>
  </w:style>
  <w:style w:type="character" w:customStyle="1" w:styleId="S0">
    <w:name w:val="S_Обычный Знак"/>
    <w:link w:val="S"/>
    <w:rsid w:val="002A783C"/>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2A783C"/>
    <w:pPr>
      <w:spacing w:after="120" w:line="480" w:lineRule="auto"/>
      <w:ind w:left="283"/>
    </w:pPr>
  </w:style>
  <w:style w:type="character" w:customStyle="1" w:styleId="25">
    <w:name w:val="Основной текст с отступом 2 Знак"/>
    <w:basedOn w:val="a0"/>
    <w:link w:val="24"/>
    <w:uiPriority w:val="99"/>
    <w:semiHidden/>
    <w:rsid w:val="002A783C"/>
    <w:rPr>
      <w:rFonts w:ascii="Times New Roman" w:hAnsi="Times New Roman"/>
      <w:sz w:val="24"/>
    </w:rPr>
  </w:style>
  <w:style w:type="paragraph" w:customStyle="1" w:styleId="affe">
    <w:name w:val="Абзац"/>
    <w:basedOn w:val="a"/>
    <w:link w:val="afff"/>
    <w:rsid w:val="002A783C"/>
    <w:pPr>
      <w:spacing w:before="120" w:after="60" w:line="240" w:lineRule="auto"/>
      <w:ind w:firstLine="567"/>
    </w:pPr>
    <w:rPr>
      <w:rFonts w:eastAsia="Times New Roman" w:cs="Times New Roman"/>
      <w:sz w:val="20"/>
      <w:szCs w:val="20"/>
      <w:lang w:eastAsia="zh-CN"/>
    </w:rPr>
  </w:style>
  <w:style w:type="character" w:customStyle="1" w:styleId="afff">
    <w:name w:val="Абзац Знак"/>
    <w:link w:val="affe"/>
    <w:rsid w:val="002A783C"/>
    <w:rPr>
      <w:rFonts w:ascii="Times New Roman" w:eastAsia="Times New Roman" w:hAnsi="Times New Roman" w:cs="Times New Roman"/>
      <w:sz w:val="20"/>
      <w:szCs w:val="20"/>
      <w:lang w:eastAsia="zh-CN"/>
    </w:rPr>
  </w:style>
  <w:style w:type="numbering" w:customStyle="1" w:styleId="51">
    <w:name w:val="Нет списка5"/>
    <w:next w:val="a2"/>
    <w:uiPriority w:val="99"/>
    <w:semiHidden/>
    <w:unhideWhenUsed/>
    <w:rsid w:val="00A96F80"/>
  </w:style>
  <w:style w:type="paragraph" w:customStyle="1" w:styleId="17">
    <w:name w:val="Пункт 1"/>
    <w:basedOn w:val="2"/>
    <w:link w:val="18"/>
    <w:qFormat/>
    <w:rsid w:val="00A96F80"/>
    <w:pPr>
      <w:spacing w:before="200" w:line="240" w:lineRule="auto"/>
      <w:ind w:left="709" w:firstLine="0"/>
      <w:jc w:val="left"/>
    </w:pPr>
    <w:rPr>
      <w:rFonts w:eastAsiaTheme="majorEastAsia" w:cstheme="majorBidi"/>
      <w:color w:val="4F81BD" w:themeColor="accent1"/>
      <w:sz w:val="32"/>
    </w:rPr>
  </w:style>
  <w:style w:type="character" w:customStyle="1" w:styleId="18">
    <w:name w:val="Пункт 1 Знак"/>
    <w:basedOn w:val="20"/>
    <w:link w:val="17"/>
    <w:rsid w:val="00A96F80"/>
    <w:rPr>
      <w:rFonts w:ascii="Times New Roman" w:eastAsiaTheme="majorEastAsia" w:hAnsi="Times New Roman" w:cstheme="majorBidi"/>
      <w:b/>
      <w:bCs/>
      <w:color w:val="4F81BD" w:themeColor="accent1"/>
      <w:sz w:val="32"/>
      <w:szCs w:val="26"/>
      <w:lang w:eastAsia="ru-RU"/>
    </w:rPr>
  </w:style>
  <w:style w:type="paragraph" w:customStyle="1" w:styleId="26">
    <w:name w:val="Подпункт 2"/>
    <w:basedOn w:val="4"/>
    <w:link w:val="27"/>
    <w:qFormat/>
    <w:rsid w:val="00A96F80"/>
    <w:pPr>
      <w:spacing w:line="240" w:lineRule="auto"/>
      <w:ind w:left="709" w:firstLine="0"/>
      <w:jc w:val="left"/>
    </w:pPr>
    <w:rPr>
      <w:rFonts w:eastAsia="Calibri"/>
      <w:i/>
      <w:sz w:val="32"/>
      <w:szCs w:val="24"/>
    </w:rPr>
  </w:style>
  <w:style w:type="character" w:customStyle="1" w:styleId="27">
    <w:name w:val="Подпункт 2 Знак"/>
    <w:basedOn w:val="40"/>
    <w:link w:val="26"/>
    <w:rsid w:val="00A96F80"/>
    <w:rPr>
      <w:rFonts w:ascii="Times New Roman" w:eastAsia="Calibri" w:hAnsi="Times New Roman" w:cs="Times New Roman"/>
      <w:b/>
      <w:bCs/>
      <w:i/>
      <w:iCs/>
      <w:color w:val="4F81BD"/>
      <w:sz w:val="32"/>
      <w:szCs w:val="24"/>
      <w:lang w:eastAsia="ru-RU"/>
    </w:rPr>
  </w:style>
  <w:style w:type="paragraph" w:customStyle="1" w:styleId="19">
    <w:name w:val="Подпункт 1"/>
    <w:basedOn w:val="3"/>
    <w:link w:val="1a"/>
    <w:qFormat/>
    <w:rsid w:val="00A96F80"/>
    <w:pPr>
      <w:spacing w:before="200" w:line="240" w:lineRule="auto"/>
      <w:ind w:firstLine="0"/>
      <w:jc w:val="left"/>
    </w:pPr>
    <w:rPr>
      <w:rFonts w:eastAsiaTheme="majorEastAsia" w:cstheme="majorBidi"/>
      <w:color w:val="4F81BD" w:themeColor="accent1"/>
      <w:sz w:val="28"/>
      <w:szCs w:val="24"/>
    </w:rPr>
  </w:style>
  <w:style w:type="character" w:customStyle="1" w:styleId="1a">
    <w:name w:val="Подпункт 1 Знак"/>
    <w:basedOn w:val="30"/>
    <w:link w:val="19"/>
    <w:rsid w:val="00A96F80"/>
    <w:rPr>
      <w:rFonts w:ascii="Times New Roman" w:eastAsiaTheme="majorEastAsia" w:hAnsi="Times New Roman" w:cstheme="majorBidi"/>
      <w:b/>
      <w:bCs/>
      <w:color w:val="4F81BD" w:themeColor="accent1"/>
      <w:sz w:val="28"/>
      <w:szCs w:val="24"/>
      <w:lang w:eastAsia="ru-RU"/>
    </w:rPr>
  </w:style>
  <w:style w:type="numbering" w:customStyle="1" w:styleId="130">
    <w:name w:val="Нет списка13"/>
    <w:next w:val="a2"/>
    <w:uiPriority w:val="99"/>
    <w:semiHidden/>
    <w:unhideWhenUsed/>
    <w:rsid w:val="00A96F80"/>
  </w:style>
  <w:style w:type="numbering" w:customStyle="1" w:styleId="113">
    <w:name w:val="Нет списка113"/>
    <w:next w:val="a2"/>
    <w:semiHidden/>
    <w:rsid w:val="00A96F80"/>
  </w:style>
  <w:style w:type="numbering" w:customStyle="1" w:styleId="1111">
    <w:name w:val="Нет списка1111"/>
    <w:next w:val="a2"/>
    <w:semiHidden/>
    <w:unhideWhenUsed/>
    <w:rsid w:val="00A96F80"/>
  </w:style>
  <w:style w:type="numbering" w:customStyle="1" w:styleId="230">
    <w:name w:val="Нет списка23"/>
    <w:next w:val="a2"/>
    <w:semiHidden/>
    <w:unhideWhenUsed/>
    <w:rsid w:val="00A96F80"/>
  </w:style>
  <w:style w:type="numbering" w:customStyle="1" w:styleId="322">
    <w:name w:val="Нет списка32"/>
    <w:next w:val="a2"/>
    <w:semiHidden/>
    <w:unhideWhenUsed/>
    <w:rsid w:val="00A96F80"/>
  </w:style>
  <w:style w:type="numbering" w:customStyle="1" w:styleId="11111">
    <w:name w:val="Нет списка11111"/>
    <w:next w:val="a2"/>
    <w:semiHidden/>
    <w:unhideWhenUsed/>
    <w:rsid w:val="00A96F80"/>
  </w:style>
  <w:style w:type="numbering" w:customStyle="1" w:styleId="212">
    <w:name w:val="Нет списка212"/>
    <w:next w:val="a2"/>
    <w:semiHidden/>
    <w:unhideWhenUsed/>
    <w:rsid w:val="00A96F80"/>
  </w:style>
  <w:style w:type="numbering" w:customStyle="1" w:styleId="412">
    <w:name w:val="Нет списка41"/>
    <w:next w:val="a2"/>
    <w:semiHidden/>
    <w:rsid w:val="00A96F80"/>
  </w:style>
  <w:style w:type="numbering" w:customStyle="1" w:styleId="1210">
    <w:name w:val="Нет списка121"/>
    <w:next w:val="a2"/>
    <w:semiHidden/>
    <w:unhideWhenUsed/>
    <w:rsid w:val="00A96F80"/>
  </w:style>
  <w:style w:type="numbering" w:customStyle="1" w:styleId="221">
    <w:name w:val="Нет списка221"/>
    <w:next w:val="a2"/>
    <w:semiHidden/>
    <w:unhideWhenUsed/>
    <w:rsid w:val="00A96F80"/>
  </w:style>
  <w:style w:type="numbering" w:customStyle="1" w:styleId="311">
    <w:name w:val="Нет списка311"/>
    <w:next w:val="a2"/>
    <w:semiHidden/>
    <w:unhideWhenUsed/>
    <w:rsid w:val="00A96F80"/>
  </w:style>
  <w:style w:type="numbering" w:customStyle="1" w:styleId="1121">
    <w:name w:val="Нет списка1121"/>
    <w:next w:val="a2"/>
    <w:semiHidden/>
    <w:unhideWhenUsed/>
    <w:rsid w:val="00A96F80"/>
  </w:style>
  <w:style w:type="numbering" w:customStyle="1" w:styleId="2111">
    <w:name w:val="Нет списка2111"/>
    <w:next w:val="a2"/>
    <w:semiHidden/>
    <w:unhideWhenUsed/>
    <w:rsid w:val="00A96F80"/>
  </w:style>
  <w:style w:type="paragraph" w:customStyle="1" w:styleId="lastchild">
    <w:name w:val="last_child"/>
    <w:basedOn w:val="a"/>
    <w:rsid w:val="002D4D55"/>
    <w:pPr>
      <w:spacing w:before="192" w:after="192" w:line="240" w:lineRule="auto"/>
      <w:ind w:firstLine="0"/>
      <w:jc w:val="left"/>
    </w:pPr>
    <w:rPr>
      <w:rFonts w:eastAsia="Times New Roman" w:cs="Times New Roman"/>
      <w:szCs w:val="24"/>
      <w:lang w:eastAsia="ru-RU"/>
    </w:rPr>
  </w:style>
  <w:style w:type="numbering" w:customStyle="1" w:styleId="61">
    <w:name w:val="Нет списка6"/>
    <w:next w:val="a2"/>
    <w:uiPriority w:val="99"/>
    <w:semiHidden/>
    <w:unhideWhenUsed/>
    <w:rsid w:val="00BD19B2"/>
  </w:style>
  <w:style w:type="numbering" w:customStyle="1" w:styleId="140">
    <w:name w:val="Нет списка14"/>
    <w:next w:val="a2"/>
    <w:uiPriority w:val="99"/>
    <w:semiHidden/>
    <w:unhideWhenUsed/>
    <w:rsid w:val="00BD19B2"/>
  </w:style>
  <w:style w:type="numbering" w:customStyle="1" w:styleId="114">
    <w:name w:val="Нет списка114"/>
    <w:next w:val="a2"/>
    <w:semiHidden/>
    <w:rsid w:val="00BD19B2"/>
  </w:style>
  <w:style w:type="numbering" w:customStyle="1" w:styleId="1112">
    <w:name w:val="Нет списка1112"/>
    <w:next w:val="a2"/>
    <w:semiHidden/>
    <w:unhideWhenUsed/>
    <w:rsid w:val="00BD19B2"/>
  </w:style>
  <w:style w:type="numbering" w:customStyle="1" w:styleId="240">
    <w:name w:val="Нет списка24"/>
    <w:next w:val="a2"/>
    <w:semiHidden/>
    <w:unhideWhenUsed/>
    <w:rsid w:val="00BD19B2"/>
  </w:style>
  <w:style w:type="numbering" w:customStyle="1" w:styleId="330">
    <w:name w:val="Нет списка33"/>
    <w:next w:val="a2"/>
    <w:semiHidden/>
    <w:unhideWhenUsed/>
    <w:rsid w:val="00BD19B2"/>
  </w:style>
  <w:style w:type="numbering" w:customStyle="1" w:styleId="11112">
    <w:name w:val="Нет списка11112"/>
    <w:next w:val="a2"/>
    <w:semiHidden/>
    <w:unhideWhenUsed/>
    <w:rsid w:val="00BD19B2"/>
  </w:style>
  <w:style w:type="numbering" w:customStyle="1" w:styleId="213">
    <w:name w:val="Нет списка213"/>
    <w:next w:val="a2"/>
    <w:semiHidden/>
    <w:unhideWhenUsed/>
    <w:rsid w:val="00BD19B2"/>
  </w:style>
  <w:style w:type="numbering" w:customStyle="1" w:styleId="420">
    <w:name w:val="Нет списка42"/>
    <w:next w:val="a2"/>
    <w:semiHidden/>
    <w:rsid w:val="00BD19B2"/>
  </w:style>
  <w:style w:type="numbering" w:customStyle="1" w:styleId="122">
    <w:name w:val="Нет списка122"/>
    <w:next w:val="a2"/>
    <w:semiHidden/>
    <w:unhideWhenUsed/>
    <w:rsid w:val="00BD19B2"/>
  </w:style>
  <w:style w:type="numbering" w:customStyle="1" w:styleId="222">
    <w:name w:val="Нет списка222"/>
    <w:next w:val="a2"/>
    <w:semiHidden/>
    <w:unhideWhenUsed/>
    <w:rsid w:val="00BD19B2"/>
  </w:style>
  <w:style w:type="numbering" w:customStyle="1" w:styleId="312">
    <w:name w:val="Нет списка312"/>
    <w:next w:val="a2"/>
    <w:semiHidden/>
    <w:unhideWhenUsed/>
    <w:rsid w:val="00BD19B2"/>
  </w:style>
  <w:style w:type="numbering" w:customStyle="1" w:styleId="1122">
    <w:name w:val="Нет списка1122"/>
    <w:next w:val="a2"/>
    <w:semiHidden/>
    <w:unhideWhenUsed/>
    <w:rsid w:val="00BD19B2"/>
  </w:style>
  <w:style w:type="numbering" w:customStyle="1" w:styleId="2112">
    <w:name w:val="Нет списка2112"/>
    <w:next w:val="a2"/>
    <w:semiHidden/>
    <w:unhideWhenUsed/>
    <w:rsid w:val="00BD19B2"/>
  </w:style>
  <w:style w:type="numbering" w:customStyle="1" w:styleId="71">
    <w:name w:val="Нет списка7"/>
    <w:next w:val="a2"/>
    <w:uiPriority w:val="99"/>
    <w:semiHidden/>
    <w:unhideWhenUsed/>
    <w:rsid w:val="007E0DF8"/>
  </w:style>
  <w:style w:type="numbering" w:customStyle="1" w:styleId="150">
    <w:name w:val="Нет списка15"/>
    <w:next w:val="a2"/>
    <w:uiPriority w:val="99"/>
    <w:semiHidden/>
    <w:unhideWhenUsed/>
    <w:rsid w:val="007E0DF8"/>
  </w:style>
  <w:style w:type="numbering" w:customStyle="1" w:styleId="115">
    <w:name w:val="Нет списка115"/>
    <w:next w:val="a2"/>
    <w:semiHidden/>
    <w:rsid w:val="007E0DF8"/>
  </w:style>
  <w:style w:type="numbering" w:customStyle="1" w:styleId="1113">
    <w:name w:val="Нет списка1113"/>
    <w:next w:val="a2"/>
    <w:semiHidden/>
    <w:unhideWhenUsed/>
    <w:rsid w:val="007E0DF8"/>
  </w:style>
  <w:style w:type="numbering" w:customStyle="1" w:styleId="250">
    <w:name w:val="Нет списка25"/>
    <w:next w:val="a2"/>
    <w:semiHidden/>
    <w:unhideWhenUsed/>
    <w:rsid w:val="007E0DF8"/>
  </w:style>
  <w:style w:type="numbering" w:customStyle="1" w:styleId="34">
    <w:name w:val="Нет списка34"/>
    <w:next w:val="a2"/>
    <w:semiHidden/>
    <w:unhideWhenUsed/>
    <w:rsid w:val="007E0DF8"/>
  </w:style>
  <w:style w:type="numbering" w:customStyle="1" w:styleId="11113">
    <w:name w:val="Нет списка11113"/>
    <w:next w:val="a2"/>
    <w:semiHidden/>
    <w:unhideWhenUsed/>
    <w:rsid w:val="007E0DF8"/>
  </w:style>
  <w:style w:type="numbering" w:customStyle="1" w:styleId="214">
    <w:name w:val="Нет списка214"/>
    <w:next w:val="a2"/>
    <w:semiHidden/>
    <w:unhideWhenUsed/>
    <w:rsid w:val="007E0DF8"/>
  </w:style>
  <w:style w:type="numbering" w:customStyle="1" w:styleId="430">
    <w:name w:val="Нет списка43"/>
    <w:next w:val="a2"/>
    <w:semiHidden/>
    <w:rsid w:val="007E0DF8"/>
  </w:style>
  <w:style w:type="numbering" w:customStyle="1" w:styleId="123">
    <w:name w:val="Нет списка123"/>
    <w:next w:val="a2"/>
    <w:semiHidden/>
    <w:unhideWhenUsed/>
    <w:rsid w:val="007E0DF8"/>
  </w:style>
  <w:style w:type="numbering" w:customStyle="1" w:styleId="223">
    <w:name w:val="Нет списка223"/>
    <w:next w:val="a2"/>
    <w:semiHidden/>
    <w:unhideWhenUsed/>
    <w:rsid w:val="007E0DF8"/>
  </w:style>
  <w:style w:type="numbering" w:customStyle="1" w:styleId="313">
    <w:name w:val="Нет списка313"/>
    <w:next w:val="a2"/>
    <w:semiHidden/>
    <w:unhideWhenUsed/>
    <w:rsid w:val="007E0DF8"/>
  </w:style>
  <w:style w:type="numbering" w:customStyle="1" w:styleId="1123">
    <w:name w:val="Нет списка1123"/>
    <w:next w:val="a2"/>
    <w:semiHidden/>
    <w:unhideWhenUsed/>
    <w:rsid w:val="007E0DF8"/>
  </w:style>
  <w:style w:type="numbering" w:customStyle="1" w:styleId="2113">
    <w:name w:val="Нет списка2113"/>
    <w:next w:val="a2"/>
    <w:semiHidden/>
    <w:unhideWhenUsed/>
    <w:rsid w:val="007E0DF8"/>
  </w:style>
  <w:style w:type="paragraph" w:styleId="28">
    <w:name w:val="Body Text 2"/>
    <w:basedOn w:val="a"/>
    <w:link w:val="29"/>
    <w:uiPriority w:val="99"/>
    <w:semiHidden/>
    <w:unhideWhenUsed/>
    <w:rsid w:val="007E0DF8"/>
    <w:pPr>
      <w:spacing w:after="120" w:line="480" w:lineRule="auto"/>
      <w:ind w:firstLine="0"/>
      <w:jc w:val="left"/>
    </w:pPr>
    <w:rPr>
      <w:rFonts w:asciiTheme="minorHAnsi" w:hAnsiTheme="minorHAnsi"/>
      <w:sz w:val="22"/>
    </w:rPr>
  </w:style>
  <w:style w:type="character" w:customStyle="1" w:styleId="29">
    <w:name w:val="Основной текст 2 Знак"/>
    <w:basedOn w:val="a0"/>
    <w:link w:val="28"/>
    <w:uiPriority w:val="99"/>
    <w:semiHidden/>
    <w:rsid w:val="007E0DF8"/>
  </w:style>
  <w:style w:type="numbering" w:customStyle="1" w:styleId="81">
    <w:name w:val="Нет списка8"/>
    <w:next w:val="a2"/>
    <w:uiPriority w:val="99"/>
    <w:semiHidden/>
    <w:unhideWhenUsed/>
    <w:rsid w:val="00A53913"/>
  </w:style>
  <w:style w:type="numbering" w:customStyle="1" w:styleId="90">
    <w:name w:val="Нет списка9"/>
    <w:next w:val="a2"/>
    <w:uiPriority w:val="99"/>
    <w:semiHidden/>
    <w:unhideWhenUsed/>
    <w:rsid w:val="00C12865"/>
  </w:style>
  <w:style w:type="table" w:customStyle="1" w:styleId="91">
    <w:name w:val="Сетка таблицы9"/>
    <w:basedOn w:val="a1"/>
    <w:next w:val="a3"/>
    <w:uiPriority w:val="59"/>
    <w:rsid w:val="00C12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3"/>
    <w:rsid w:val="00C12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1"/>
    <w:next w:val="a3"/>
    <w:rsid w:val="00C1286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1"/>
    <w:next w:val="a3"/>
    <w:uiPriority w:val="59"/>
    <w:rsid w:val="00C12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2"/>
    <w:uiPriority w:val="99"/>
    <w:semiHidden/>
    <w:rsid w:val="00C12865"/>
  </w:style>
  <w:style w:type="table" w:customStyle="1" w:styleId="421">
    <w:name w:val="Сетка таблицы42"/>
    <w:basedOn w:val="a1"/>
    <w:next w:val="a3"/>
    <w:uiPriority w:val="59"/>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1"/>
    <w:rsid w:val="00C12865"/>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0">
    <w:name w:val="Сетка таблицы322"/>
    <w:basedOn w:val="a1"/>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2"/>
    <w:semiHidden/>
    <w:unhideWhenUsed/>
    <w:rsid w:val="00C12865"/>
  </w:style>
  <w:style w:type="table" w:customStyle="1" w:styleId="2a">
    <w:name w:val="Светлый список2"/>
    <w:basedOn w:val="a1"/>
    <w:next w:val="aff6"/>
    <w:rsid w:val="00C12865"/>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60">
    <w:name w:val="Нет списка26"/>
    <w:next w:val="a2"/>
    <w:semiHidden/>
    <w:unhideWhenUsed/>
    <w:rsid w:val="00C12865"/>
  </w:style>
  <w:style w:type="numbering" w:customStyle="1" w:styleId="35">
    <w:name w:val="Нет списка35"/>
    <w:next w:val="a2"/>
    <w:semiHidden/>
    <w:unhideWhenUsed/>
    <w:rsid w:val="00C12865"/>
  </w:style>
  <w:style w:type="table" w:customStyle="1" w:styleId="1114">
    <w:name w:val="Сетка таблицы111"/>
    <w:basedOn w:val="a1"/>
    <w:next w:val="a3"/>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rsid w:val="00C12865"/>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1"/>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Нет списка1114"/>
    <w:next w:val="a2"/>
    <w:semiHidden/>
    <w:unhideWhenUsed/>
    <w:rsid w:val="00C12865"/>
  </w:style>
  <w:style w:type="table" w:customStyle="1" w:styleId="117">
    <w:name w:val="Светлый список11"/>
    <w:basedOn w:val="a1"/>
    <w:next w:val="aff6"/>
    <w:rsid w:val="00C12865"/>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50">
    <w:name w:val="Нет списка215"/>
    <w:next w:val="a2"/>
    <w:semiHidden/>
    <w:unhideWhenUsed/>
    <w:rsid w:val="00C12865"/>
  </w:style>
  <w:style w:type="numbering" w:customStyle="1" w:styleId="44">
    <w:name w:val="Нет списка44"/>
    <w:next w:val="a2"/>
    <w:semiHidden/>
    <w:rsid w:val="00C12865"/>
  </w:style>
  <w:style w:type="table" w:customStyle="1" w:styleId="510">
    <w:name w:val="Сетка таблицы51"/>
    <w:basedOn w:val="a1"/>
    <w:next w:val="a3"/>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semiHidden/>
    <w:unhideWhenUsed/>
    <w:rsid w:val="00C12865"/>
  </w:style>
  <w:style w:type="numbering" w:customStyle="1" w:styleId="224">
    <w:name w:val="Нет списка224"/>
    <w:next w:val="a2"/>
    <w:semiHidden/>
    <w:unhideWhenUsed/>
    <w:rsid w:val="00C12865"/>
  </w:style>
  <w:style w:type="numbering" w:customStyle="1" w:styleId="3140">
    <w:name w:val="Нет списка314"/>
    <w:next w:val="a2"/>
    <w:semiHidden/>
    <w:unhideWhenUsed/>
    <w:rsid w:val="00C12865"/>
  </w:style>
  <w:style w:type="table" w:customStyle="1" w:styleId="1211">
    <w:name w:val="Сетка таблицы121"/>
    <w:basedOn w:val="a1"/>
    <w:next w:val="a3"/>
    <w:rsid w:val="00C1286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semiHidden/>
    <w:unhideWhenUsed/>
    <w:rsid w:val="00C12865"/>
  </w:style>
  <w:style w:type="numbering" w:customStyle="1" w:styleId="2114">
    <w:name w:val="Нет списка2114"/>
    <w:next w:val="a2"/>
    <w:semiHidden/>
    <w:unhideWhenUsed/>
    <w:rsid w:val="00C12865"/>
  </w:style>
  <w:style w:type="table" w:customStyle="1" w:styleId="610">
    <w:name w:val="Сетка таблицы61"/>
    <w:basedOn w:val="a1"/>
    <w:next w:val="a3"/>
    <w:uiPriority w:val="59"/>
    <w:rsid w:val="00C1286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3"/>
    <w:uiPriority w:val="59"/>
    <w:rsid w:val="00C12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1"/>
    <w:next w:val="a3"/>
    <w:uiPriority w:val="59"/>
    <w:rsid w:val="00C12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basedOn w:val="a1"/>
    <w:uiPriority w:val="59"/>
    <w:rsid w:val="00C12865"/>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1">
    <w:name w:val="Нет списка51"/>
    <w:next w:val="a2"/>
    <w:uiPriority w:val="99"/>
    <w:semiHidden/>
    <w:unhideWhenUsed/>
    <w:rsid w:val="00C12865"/>
  </w:style>
  <w:style w:type="numbering" w:customStyle="1" w:styleId="1310">
    <w:name w:val="Нет списка131"/>
    <w:next w:val="a2"/>
    <w:uiPriority w:val="99"/>
    <w:semiHidden/>
    <w:unhideWhenUsed/>
    <w:rsid w:val="00C12865"/>
  </w:style>
  <w:style w:type="numbering" w:customStyle="1" w:styleId="1131">
    <w:name w:val="Нет списка1131"/>
    <w:next w:val="a2"/>
    <w:semiHidden/>
    <w:rsid w:val="00C12865"/>
  </w:style>
  <w:style w:type="numbering" w:customStyle="1" w:styleId="11114">
    <w:name w:val="Нет списка11114"/>
    <w:next w:val="a2"/>
    <w:semiHidden/>
    <w:unhideWhenUsed/>
    <w:rsid w:val="00C12865"/>
  </w:style>
  <w:style w:type="numbering" w:customStyle="1" w:styleId="231">
    <w:name w:val="Нет списка231"/>
    <w:next w:val="a2"/>
    <w:semiHidden/>
    <w:unhideWhenUsed/>
    <w:rsid w:val="00C12865"/>
  </w:style>
  <w:style w:type="numbering" w:customStyle="1" w:styleId="3210">
    <w:name w:val="Нет списка321"/>
    <w:next w:val="a2"/>
    <w:semiHidden/>
    <w:unhideWhenUsed/>
    <w:rsid w:val="00C12865"/>
  </w:style>
  <w:style w:type="numbering" w:customStyle="1" w:styleId="111111">
    <w:name w:val="Нет списка111111"/>
    <w:next w:val="a2"/>
    <w:semiHidden/>
    <w:unhideWhenUsed/>
    <w:rsid w:val="00C12865"/>
  </w:style>
  <w:style w:type="numbering" w:customStyle="1" w:styleId="2121">
    <w:name w:val="Нет списка2121"/>
    <w:next w:val="a2"/>
    <w:semiHidden/>
    <w:unhideWhenUsed/>
    <w:rsid w:val="00C12865"/>
  </w:style>
  <w:style w:type="numbering" w:customStyle="1" w:styleId="4110">
    <w:name w:val="Нет списка411"/>
    <w:next w:val="a2"/>
    <w:semiHidden/>
    <w:rsid w:val="00C12865"/>
  </w:style>
  <w:style w:type="numbering" w:customStyle="1" w:styleId="12110">
    <w:name w:val="Нет списка1211"/>
    <w:next w:val="a2"/>
    <w:semiHidden/>
    <w:unhideWhenUsed/>
    <w:rsid w:val="00C12865"/>
  </w:style>
  <w:style w:type="numbering" w:customStyle="1" w:styleId="2211">
    <w:name w:val="Нет списка2211"/>
    <w:next w:val="a2"/>
    <w:semiHidden/>
    <w:unhideWhenUsed/>
    <w:rsid w:val="00C12865"/>
  </w:style>
  <w:style w:type="numbering" w:customStyle="1" w:styleId="3111">
    <w:name w:val="Нет списка3111"/>
    <w:next w:val="a2"/>
    <w:semiHidden/>
    <w:unhideWhenUsed/>
    <w:rsid w:val="00C12865"/>
  </w:style>
  <w:style w:type="numbering" w:customStyle="1" w:styleId="11211">
    <w:name w:val="Нет списка11211"/>
    <w:next w:val="a2"/>
    <w:semiHidden/>
    <w:unhideWhenUsed/>
    <w:rsid w:val="00C12865"/>
  </w:style>
  <w:style w:type="numbering" w:customStyle="1" w:styleId="21111">
    <w:name w:val="Нет списка21111"/>
    <w:next w:val="a2"/>
    <w:semiHidden/>
    <w:unhideWhenUsed/>
    <w:rsid w:val="00C12865"/>
  </w:style>
  <w:style w:type="numbering" w:customStyle="1" w:styleId="611">
    <w:name w:val="Нет списка61"/>
    <w:next w:val="a2"/>
    <w:uiPriority w:val="99"/>
    <w:semiHidden/>
    <w:unhideWhenUsed/>
    <w:rsid w:val="00C12865"/>
  </w:style>
  <w:style w:type="numbering" w:customStyle="1" w:styleId="141">
    <w:name w:val="Нет списка141"/>
    <w:next w:val="a2"/>
    <w:uiPriority w:val="99"/>
    <w:semiHidden/>
    <w:unhideWhenUsed/>
    <w:rsid w:val="00C12865"/>
  </w:style>
  <w:style w:type="numbering" w:customStyle="1" w:styleId="1141">
    <w:name w:val="Нет списка1141"/>
    <w:next w:val="a2"/>
    <w:semiHidden/>
    <w:rsid w:val="00C12865"/>
  </w:style>
  <w:style w:type="numbering" w:customStyle="1" w:styleId="11121">
    <w:name w:val="Нет списка11121"/>
    <w:next w:val="a2"/>
    <w:semiHidden/>
    <w:unhideWhenUsed/>
    <w:rsid w:val="00C12865"/>
  </w:style>
  <w:style w:type="numbering" w:customStyle="1" w:styleId="241">
    <w:name w:val="Нет списка241"/>
    <w:next w:val="a2"/>
    <w:semiHidden/>
    <w:unhideWhenUsed/>
    <w:rsid w:val="00C12865"/>
  </w:style>
  <w:style w:type="numbering" w:customStyle="1" w:styleId="331">
    <w:name w:val="Нет списка331"/>
    <w:next w:val="a2"/>
    <w:semiHidden/>
    <w:unhideWhenUsed/>
    <w:rsid w:val="00C12865"/>
  </w:style>
  <w:style w:type="numbering" w:customStyle="1" w:styleId="111121">
    <w:name w:val="Нет списка111121"/>
    <w:next w:val="a2"/>
    <w:semiHidden/>
    <w:unhideWhenUsed/>
    <w:rsid w:val="00C12865"/>
  </w:style>
  <w:style w:type="numbering" w:customStyle="1" w:styleId="2131">
    <w:name w:val="Нет списка2131"/>
    <w:next w:val="a2"/>
    <w:semiHidden/>
    <w:unhideWhenUsed/>
    <w:rsid w:val="00C12865"/>
  </w:style>
  <w:style w:type="numbering" w:customStyle="1" w:styleId="4210">
    <w:name w:val="Нет списка421"/>
    <w:next w:val="a2"/>
    <w:semiHidden/>
    <w:rsid w:val="00C12865"/>
  </w:style>
  <w:style w:type="numbering" w:customStyle="1" w:styleId="1221">
    <w:name w:val="Нет списка1221"/>
    <w:next w:val="a2"/>
    <w:semiHidden/>
    <w:unhideWhenUsed/>
    <w:rsid w:val="00C12865"/>
  </w:style>
  <w:style w:type="numbering" w:customStyle="1" w:styleId="2221">
    <w:name w:val="Нет списка2221"/>
    <w:next w:val="a2"/>
    <w:semiHidden/>
    <w:unhideWhenUsed/>
    <w:rsid w:val="00C12865"/>
  </w:style>
  <w:style w:type="numbering" w:customStyle="1" w:styleId="3121">
    <w:name w:val="Нет списка3121"/>
    <w:next w:val="a2"/>
    <w:semiHidden/>
    <w:unhideWhenUsed/>
    <w:rsid w:val="00C12865"/>
  </w:style>
  <w:style w:type="numbering" w:customStyle="1" w:styleId="11221">
    <w:name w:val="Нет списка11221"/>
    <w:next w:val="a2"/>
    <w:semiHidden/>
    <w:unhideWhenUsed/>
    <w:rsid w:val="00C12865"/>
  </w:style>
  <w:style w:type="numbering" w:customStyle="1" w:styleId="21121">
    <w:name w:val="Нет списка21121"/>
    <w:next w:val="a2"/>
    <w:semiHidden/>
    <w:unhideWhenUsed/>
    <w:rsid w:val="00C12865"/>
  </w:style>
  <w:style w:type="numbering" w:customStyle="1" w:styleId="711">
    <w:name w:val="Нет списка71"/>
    <w:next w:val="a2"/>
    <w:uiPriority w:val="99"/>
    <w:semiHidden/>
    <w:unhideWhenUsed/>
    <w:rsid w:val="00C12865"/>
  </w:style>
  <w:style w:type="numbering" w:customStyle="1" w:styleId="151">
    <w:name w:val="Нет списка151"/>
    <w:next w:val="a2"/>
    <w:uiPriority w:val="99"/>
    <w:semiHidden/>
    <w:unhideWhenUsed/>
    <w:rsid w:val="00C12865"/>
  </w:style>
  <w:style w:type="numbering" w:customStyle="1" w:styleId="1151">
    <w:name w:val="Нет списка1151"/>
    <w:next w:val="a2"/>
    <w:semiHidden/>
    <w:rsid w:val="00C12865"/>
  </w:style>
  <w:style w:type="numbering" w:customStyle="1" w:styleId="11131">
    <w:name w:val="Нет списка11131"/>
    <w:next w:val="a2"/>
    <w:semiHidden/>
    <w:unhideWhenUsed/>
    <w:rsid w:val="00C12865"/>
  </w:style>
  <w:style w:type="numbering" w:customStyle="1" w:styleId="251">
    <w:name w:val="Нет списка251"/>
    <w:next w:val="a2"/>
    <w:semiHidden/>
    <w:unhideWhenUsed/>
    <w:rsid w:val="00C12865"/>
  </w:style>
  <w:style w:type="numbering" w:customStyle="1" w:styleId="341">
    <w:name w:val="Нет списка341"/>
    <w:next w:val="a2"/>
    <w:semiHidden/>
    <w:unhideWhenUsed/>
    <w:rsid w:val="00C12865"/>
  </w:style>
  <w:style w:type="numbering" w:customStyle="1" w:styleId="111131">
    <w:name w:val="Нет списка111131"/>
    <w:next w:val="a2"/>
    <w:semiHidden/>
    <w:unhideWhenUsed/>
    <w:rsid w:val="00C12865"/>
  </w:style>
  <w:style w:type="numbering" w:customStyle="1" w:styleId="2141">
    <w:name w:val="Нет списка2141"/>
    <w:next w:val="a2"/>
    <w:semiHidden/>
    <w:unhideWhenUsed/>
    <w:rsid w:val="00C12865"/>
  </w:style>
  <w:style w:type="numbering" w:customStyle="1" w:styleId="431">
    <w:name w:val="Нет списка431"/>
    <w:next w:val="a2"/>
    <w:semiHidden/>
    <w:rsid w:val="00C12865"/>
  </w:style>
  <w:style w:type="numbering" w:customStyle="1" w:styleId="1231">
    <w:name w:val="Нет списка1231"/>
    <w:next w:val="a2"/>
    <w:semiHidden/>
    <w:unhideWhenUsed/>
    <w:rsid w:val="00C12865"/>
  </w:style>
  <w:style w:type="numbering" w:customStyle="1" w:styleId="2231">
    <w:name w:val="Нет списка2231"/>
    <w:next w:val="a2"/>
    <w:semiHidden/>
    <w:unhideWhenUsed/>
    <w:rsid w:val="00C12865"/>
  </w:style>
  <w:style w:type="numbering" w:customStyle="1" w:styleId="3131">
    <w:name w:val="Нет списка3131"/>
    <w:next w:val="a2"/>
    <w:semiHidden/>
    <w:unhideWhenUsed/>
    <w:rsid w:val="00C12865"/>
  </w:style>
  <w:style w:type="numbering" w:customStyle="1" w:styleId="11231">
    <w:name w:val="Нет списка11231"/>
    <w:next w:val="a2"/>
    <w:semiHidden/>
    <w:unhideWhenUsed/>
    <w:rsid w:val="00C12865"/>
  </w:style>
  <w:style w:type="numbering" w:customStyle="1" w:styleId="21131">
    <w:name w:val="Нет списка21131"/>
    <w:next w:val="a2"/>
    <w:semiHidden/>
    <w:unhideWhenUsed/>
    <w:rsid w:val="00C12865"/>
  </w:style>
  <w:style w:type="table" w:customStyle="1" w:styleId="100">
    <w:name w:val="Сетка таблицы10"/>
    <w:basedOn w:val="a1"/>
    <w:next w:val="a3"/>
    <w:uiPriority w:val="59"/>
    <w:rsid w:val="00D74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next w:val="a3"/>
    <w:uiPriority w:val="59"/>
    <w:rsid w:val="00A86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10327">
      <w:bodyDiv w:val="1"/>
      <w:marLeft w:val="0"/>
      <w:marRight w:val="0"/>
      <w:marTop w:val="0"/>
      <w:marBottom w:val="0"/>
      <w:divBdr>
        <w:top w:val="none" w:sz="0" w:space="0" w:color="auto"/>
        <w:left w:val="none" w:sz="0" w:space="0" w:color="auto"/>
        <w:bottom w:val="none" w:sz="0" w:space="0" w:color="auto"/>
        <w:right w:val="none" w:sz="0" w:space="0" w:color="auto"/>
      </w:divBdr>
    </w:div>
    <w:div w:id="292368957">
      <w:bodyDiv w:val="1"/>
      <w:marLeft w:val="0"/>
      <w:marRight w:val="0"/>
      <w:marTop w:val="0"/>
      <w:marBottom w:val="0"/>
      <w:divBdr>
        <w:top w:val="none" w:sz="0" w:space="0" w:color="auto"/>
        <w:left w:val="none" w:sz="0" w:space="0" w:color="auto"/>
        <w:bottom w:val="none" w:sz="0" w:space="0" w:color="auto"/>
        <w:right w:val="none" w:sz="0" w:space="0" w:color="auto"/>
      </w:divBdr>
    </w:div>
    <w:div w:id="474103018">
      <w:bodyDiv w:val="1"/>
      <w:marLeft w:val="0"/>
      <w:marRight w:val="0"/>
      <w:marTop w:val="0"/>
      <w:marBottom w:val="0"/>
      <w:divBdr>
        <w:top w:val="none" w:sz="0" w:space="0" w:color="auto"/>
        <w:left w:val="none" w:sz="0" w:space="0" w:color="auto"/>
        <w:bottom w:val="none" w:sz="0" w:space="0" w:color="auto"/>
        <w:right w:val="none" w:sz="0" w:space="0" w:color="auto"/>
      </w:divBdr>
    </w:div>
    <w:div w:id="620037610">
      <w:bodyDiv w:val="1"/>
      <w:marLeft w:val="0"/>
      <w:marRight w:val="0"/>
      <w:marTop w:val="0"/>
      <w:marBottom w:val="0"/>
      <w:divBdr>
        <w:top w:val="none" w:sz="0" w:space="0" w:color="auto"/>
        <w:left w:val="none" w:sz="0" w:space="0" w:color="auto"/>
        <w:bottom w:val="none" w:sz="0" w:space="0" w:color="auto"/>
        <w:right w:val="none" w:sz="0" w:space="0" w:color="auto"/>
      </w:divBdr>
    </w:div>
    <w:div w:id="829365839">
      <w:bodyDiv w:val="1"/>
      <w:marLeft w:val="0"/>
      <w:marRight w:val="0"/>
      <w:marTop w:val="0"/>
      <w:marBottom w:val="0"/>
      <w:divBdr>
        <w:top w:val="none" w:sz="0" w:space="0" w:color="auto"/>
        <w:left w:val="none" w:sz="0" w:space="0" w:color="auto"/>
        <w:bottom w:val="none" w:sz="0" w:space="0" w:color="auto"/>
        <w:right w:val="none" w:sz="0" w:space="0" w:color="auto"/>
      </w:divBdr>
    </w:div>
    <w:div w:id="1106652138">
      <w:bodyDiv w:val="1"/>
      <w:marLeft w:val="0"/>
      <w:marRight w:val="0"/>
      <w:marTop w:val="0"/>
      <w:marBottom w:val="0"/>
      <w:divBdr>
        <w:top w:val="none" w:sz="0" w:space="0" w:color="auto"/>
        <w:left w:val="none" w:sz="0" w:space="0" w:color="auto"/>
        <w:bottom w:val="none" w:sz="0" w:space="0" w:color="auto"/>
        <w:right w:val="none" w:sz="0" w:space="0" w:color="auto"/>
      </w:divBdr>
    </w:div>
    <w:div w:id="1294483375">
      <w:bodyDiv w:val="1"/>
      <w:marLeft w:val="0"/>
      <w:marRight w:val="0"/>
      <w:marTop w:val="0"/>
      <w:marBottom w:val="0"/>
      <w:divBdr>
        <w:top w:val="none" w:sz="0" w:space="0" w:color="auto"/>
        <w:left w:val="none" w:sz="0" w:space="0" w:color="auto"/>
        <w:bottom w:val="none" w:sz="0" w:space="0" w:color="auto"/>
        <w:right w:val="none" w:sz="0" w:space="0" w:color="auto"/>
      </w:divBdr>
    </w:div>
    <w:div w:id="1321697184">
      <w:bodyDiv w:val="1"/>
      <w:marLeft w:val="0"/>
      <w:marRight w:val="0"/>
      <w:marTop w:val="0"/>
      <w:marBottom w:val="0"/>
      <w:divBdr>
        <w:top w:val="none" w:sz="0" w:space="0" w:color="auto"/>
        <w:left w:val="none" w:sz="0" w:space="0" w:color="auto"/>
        <w:bottom w:val="none" w:sz="0" w:space="0" w:color="auto"/>
        <w:right w:val="none" w:sz="0" w:space="0" w:color="auto"/>
      </w:divBdr>
    </w:div>
    <w:div w:id="1346788449">
      <w:bodyDiv w:val="1"/>
      <w:marLeft w:val="0"/>
      <w:marRight w:val="0"/>
      <w:marTop w:val="0"/>
      <w:marBottom w:val="0"/>
      <w:divBdr>
        <w:top w:val="none" w:sz="0" w:space="0" w:color="auto"/>
        <w:left w:val="none" w:sz="0" w:space="0" w:color="auto"/>
        <w:bottom w:val="none" w:sz="0" w:space="0" w:color="auto"/>
        <w:right w:val="none" w:sz="0" w:space="0" w:color="auto"/>
      </w:divBdr>
    </w:div>
    <w:div w:id="1596981960">
      <w:bodyDiv w:val="1"/>
      <w:marLeft w:val="0"/>
      <w:marRight w:val="0"/>
      <w:marTop w:val="0"/>
      <w:marBottom w:val="0"/>
      <w:divBdr>
        <w:top w:val="none" w:sz="0" w:space="0" w:color="auto"/>
        <w:left w:val="none" w:sz="0" w:space="0" w:color="auto"/>
        <w:bottom w:val="none" w:sz="0" w:space="0" w:color="auto"/>
        <w:right w:val="none" w:sz="0" w:space="0" w:color="auto"/>
      </w:divBdr>
    </w:div>
    <w:div w:id="1757938376">
      <w:bodyDiv w:val="1"/>
      <w:marLeft w:val="0"/>
      <w:marRight w:val="0"/>
      <w:marTop w:val="0"/>
      <w:marBottom w:val="0"/>
      <w:divBdr>
        <w:top w:val="none" w:sz="0" w:space="0" w:color="auto"/>
        <w:left w:val="none" w:sz="0" w:space="0" w:color="auto"/>
        <w:bottom w:val="none" w:sz="0" w:space="0" w:color="auto"/>
        <w:right w:val="none" w:sz="0" w:space="0" w:color="auto"/>
      </w:divBdr>
    </w:div>
    <w:div w:id="203603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5D67C2078207704A13B9E546208603CB2FA6EFDEC84D92D4D77F6917BAC128CA6B90B934F8482CGDw1M"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98841;fld=134;dst=100016"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4B5D67C2078207704A13B9E546208603CB2CA4EEDBC04D92D4D77F6917BAC128CA6B90B934FA4C2FGDw0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B5D67C2078207704A13B9E546208603CB2CA4EEDBC04D92D4D77F6917BAC128CA6B90B934FA4B24GDw5M"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E0636-05B6-43CA-8E19-4CF1ACC6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18429</Words>
  <Characters>105047</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Воронов</dc:creator>
  <cp:lastModifiedBy>Усенок Дмитрий Николаевич</cp:lastModifiedBy>
  <cp:revision>6</cp:revision>
  <cp:lastPrinted>2017-02-14T05:45:00Z</cp:lastPrinted>
  <dcterms:created xsi:type="dcterms:W3CDTF">2017-02-21T07:40:00Z</dcterms:created>
  <dcterms:modified xsi:type="dcterms:W3CDTF">2017-02-27T09:23:00Z</dcterms:modified>
</cp:coreProperties>
</file>